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atkatabeli"/>
        <w:tblW w:w="9923" w:type="dxa"/>
        <w:tblLook w:val="0000" w:firstRow="0" w:lastRow="0" w:firstColumn="0" w:lastColumn="0" w:noHBand="0" w:noVBand="0"/>
      </w:tblPr>
      <w:tblGrid>
        <w:gridCol w:w="9923"/>
      </w:tblGrid>
      <w:tr w:rsidR="00AD4FDD" w:rsidRPr="00D61EC4" w14:paraId="0D80866F" w14:textId="77777777" w:rsidTr="00040FC5">
        <w:trPr>
          <w:trHeight w:val="375"/>
        </w:trPr>
        <w:tc>
          <w:tcPr>
            <w:tcW w:w="9923" w:type="dxa"/>
            <w:shd w:val="clear" w:color="auto" w:fill="D9E2F3" w:themeFill="accent1" w:themeFillTint="33"/>
          </w:tcPr>
          <w:p w14:paraId="195106BF" w14:textId="77777777" w:rsidR="00467C1B" w:rsidRPr="00467C1B" w:rsidRDefault="00467C1B" w:rsidP="00467C1B">
            <w:pPr>
              <w:pStyle w:val="Nagwek2"/>
              <w:jc w:val="both"/>
              <w:rPr>
                <w:rFonts w:cs="Calibri Light"/>
                <w:b/>
                <w:bCs/>
                <w:color w:val="auto"/>
                <w:sz w:val="24"/>
                <w:szCs w:val="24"/>
              </w:rPr>
            </w:pPr>
            <w:r w:rsidRPr="00467C1B">
              <w:rPr>
                <w:rFonts w:cs="Calibri Light"/>
                <w:b/>
                <w:bCs/>
                <w:color w:val="auto"/>
                <w:sz w:val="24"/>
                <w:szCs w:val="24"/>
              </w:rPr>
              <w:t>ORDER OF THE DEAN OF THE WEST POMERANIAN BUSINESS SCHOOL IN SZCZECIN</w:t>
            </w:r>
          </w:p>
          <w:p w14:paraId="72AB2B7E" w14:textId="77777777" w:rsidR="00467C1B" w:rsidRDefault="00467C1B" w:rsidP="00467C1B">
            <w:pPr>
              <w:pStyle w:val="Nagwek2"/>
              <w:jc w:val="right"/>
              <w:rPr>
                <w:rFonts w:cs="Calibri Light"/>
                <w:b/>
                <w:bCs/>
                <w:color w:val="auto"/>
                <w:sz w:val="24"/>
                <w:szCs w:val="24"/>
              </w:rPr>
            </w:pPr>
            <w:r w:rsidRPr="00467C1B">
              <w:rPr>
                <w:rFonts w:cs="Calibri Light"/>
                <w:b/>
                <w:bCs/>
                <w:color w:val="auto"/>
                <w:sz w:val="24"/>
                <w:szCs w:val="24"/>
              </w:rPr>
              <w:t>FACULTY IN SZCZECIN</w:t>
            </w:r>
          </w:p>
          <w:p w14:paraId="4D6DD96C" w14:textId="2A4B8B6F" w:rsidR="00EB335D" w:rsidRPr="0061799A" w:rsidRDefault="0088398E" w:rsidP="00467C1B">
            <w:pPr>
              <w:pStyle w:val="Nagwek2"/>
              <w:jc w:val="right"/>
              <w:rPr>
                <w:b/>
                <w:bCs/>
                <w:color w:val="auto"/>
                <w:sz w:val="24"/>
              </w:rPr>
            </w:pPr>
            <w:r w:rsidRPr="0061799A">
              <w:rPr>
                <w:b/>
                <w:bCs/>
                <w:color w:val="auto"/>
                <w:sz w:val="24"/>
              </w:rPr>
              <w:t>n</w:t>
            </w:r>
            <w:r w:rsidR="00467C1B">
              <w:rPr>
                <w:b/>
                <w:bCs/>
                <w:color w:val="auto"/>
                <w:sz w:val="24"/>
              </w:rPr>
              <w:t>o</w:t>
            </w:r>
            <w:r w:rsidRPr="0061799A">
              <w:rPr>
                <w:b/>
                <w:bCs/>
                <w:color w:val="auto"/>
                <w:sz w:val="24"/>
              </w:rPr>
              <w:t xml:space="preserve"> </w:t>
            </w:r>
            <w:r w:rsidR="000737F9" w:rsidRPr="0061799A">
              <w:rPr>
                <w:b/>
                <w:bCs/>
                <w:color w:val="auto"/>
                <w:sz w:val="24"/>
              </w:rPr>
              <w:t>1</w:t>
            </w:r>
            <w:r w:rsidRPr="0061799A">
              <w:rPr>
                <w:b/>
                <w:bCs/>
                <w:color w:val="auto"/>
                <w:sz w:val="24"/>
              </w:rPr>
              <w:t xml:space="preserve"> / 202</w:t>
            </w:r>
            <w:r w:rsidR="00E866B9" w:rsidRPr="0061799A">
              <w:rPr>
                <w:b/>
                <w:bCs/>
                <w:color w:val="auto"/>
                <w:sz w:val="24"/>
              </w:rPr>
              <w:t>1</w:t>
            </w:r>
          </w:p>
          <w:p w14:paraId="0A3AD16A" w14:textId="0B985985" w:rsidR="0088398E" w:rsidRPr="00D61EC4" w:rsidRDefault="00467C1B" w:rsidP="003F3C17">
            <w:pPr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</w:rPr>
              <w:t xml:space="preserve">1 </w:t>
            </w:r>
            <w:proofErr w:type="spellStart"/>
            <w:r>
              <w:rPr>
                <w:rFonts w:ascii="Calibri Light" w:hAnsi="Calibri Light"/>
                <w:b/>
                <w:bCs/>
              </w:rPr>
              <w:t>October</w:t>
            </w:r>
            <w:proofErr w:type="spellEnd"/>
            <w:r>
              <w:rPr>
                <w:rFonts w:ascii="Calibri Light" w:hAnsi="Calibri Light"/>
                <w:b/>
                <w:bCs/>
              </w:rPr>
              <w:t xml:space="preserve"> </w:t>
            </w:r>
            <w:r w:rsidR="0088398E" w:rsidRPr="0061799A">
              <w:rPr>
                <w:rFonts w:ascii="Calibri Light" w:hAnsi="Calibri Light"/>
                <w:b/>
                <w:bCs/>
              </w:rPr>
              <w:t>202</w:t>
            </w:r>
            <w:r w:rsidR="00E866B9" w:rsidRPr="0061799A">
              <w:rPr>
                <w:rFonts w:ascii="Calibri Light" w:hAnsi="Calibri Light"/>
                <w:b/>
                <w:bCs/>
              </w:rPr>
              <w:t>1</w:t>
            </w:r>
          </w:p>
        </w:tc>
      </w:tr>
      <w:tr w:rsidR="0088398E" w:rsidRPr="00D61EC4" w14:paraId="09595569" w14:textId="77777777" w:rsidTr="00040FC5">
        <w:trPr>
          <w:trHeight w:val="375"/>
        </w:trPr>
        <w:tc>
          <w:tcPr>
            <w:tcW w:w="9923" w:type="dxa"/>
          </w:tcPr>
          <w:p w14:paraId="60BC155E" w14:textId="77777777" w:rsidR="00467C1B" w:rsidRPr="00467C1B" w:rsidRDefault="00467C1B" w:rsidP="00467C1B">
            <w:pPr>
              <w:pStyle w:val="Nagwek2"/>
              <w:jc w:val="center"/>
              <w:rPr>
                <w:rFonts w:ascii="Calibri" w:hAnsi="Calibri"/>
                <w:b/>
                <w:bCs/>
                <w:color w:val="auto"/>
                <w:sz w:val="20"/>
              </w:rPr>
            </w:pP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regarding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:</w:t>
            </w:r>
          </w:p>
          <w:p w14:paraId="2A8C9017" w14:textId="77777777" w:rsidR="00467C1B" w:rsidRPr="00467C1B" w:rsidRDefault="00467C1B" w:rsidP="00467C1B">
            <w:pPr>
              <w:pStyle w:val="Nagwek2"/>
              <w:jc w:val="center"/>
              <w:rPr>
                <w:rFonts w:ascii="Calibri" w:hAnsi="Calibri"/>
                <w:b/>
                <w:bCs/>
                <w:color w:val="auto"/>
                <w:sz w:val="20"/>
              </w:rPr>
            </w:pP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guidelines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for </w:t>
            </w: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safe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operation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at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the </w:t>
            </w: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Faculty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in Szczecin</w:t>
            </w:r>
          </w:p>
          <w:p w14:paraId="6D808D22" w14:textId="77777777" w:rsidR="00467C1B" w:rsidRPr="00467C1B" w:rsidRDefault="00467C1B" w:rsidP="00467C1B">
            <w:pPr>
              <w:pStyle w:val="Nagwek2"/>
              <w:jc w:val="center"/>
              <w:rPr>
                <w:rFonts w:ascii="Calibri" w:hAnsi="Calibri"/>
                <w:b/>
                <w:bCs/>
                <w:color w:val="auto"/>
                <w:sz w:val="20"/>
              </w:rPr>
            </w:pP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during</w:t>
            </w:r>
            <w:proofErr w:type="spellEnd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 xml:space="preserve"> the </w:t>
            </w:r>
            <w:proofErr w:type="spellStart"/>
            <w:r w:rsidRPr="00467C1B">
              <w:rPr>
                <w:rFonts w:ascii="Calibri" w:hAnsi="Calibri"/>
                <w:b/>
                <w:bCs/>
                <w:color w:val="auto"/>
                <w:sz w:val="20"/>
              </w:rPr>
              <w:t>epidemic</w:t>
            </w:r>
            <w:proofErr w:type="spellEnd"/>
          </w:p>
          <w:p w14:paraId="5D6F13D9" w14:textId="77B335D4" w:rsidR="00E866B9" w:rsidRPr="00D61EC4" w:rsidRDefault="00467C1B" w:rsidP="00467C1B">
            <w:pPr>
              <w:jc w:val="center"/>
              <w:rPr>
                <w:rFonts w:ascii="Calibri" w:hAnsi="Calibri"/>
                <w:sz w:val="22"/>
                <w:szCs w:val="28"/>
                <w:lang w:eastAsia="en-US"/>
              </w:rPr>
            </w:pPr>
            <w:r w:rsidRPr="00467C1B">
              <w:rPr>
                <w:rFonts w:ascii="Calibri" w:hAnsi="Calibri"/>
                <w:b/>
                <w:bCs/>
                <w:sz w:val="20"/>
              </w:rPr>
              <w:t xml:space="preserve">in the </w:t>
            </w:r>
            <w:proofErr w:type="spellStart"/>
            <w:r w:rsidRPr="00467C1B">
              <w:rPr>
                <w:rFonts w:ascii="Calibri" w:hAnsi="Calibri"/>
                <w:b/>
                <w:bCs/>
                <w:sz w:val="20"/>
              </w:rPr>
              <w:t>academic</w:t>
            </w:r>
            <w:proofErr w:type="spellEnd"/>
            <w:r w:rsidRPr="00467C1B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467C1B">
              <w:rPr>
                <w:rFonts w:ascii="Calibri" w:hAnsi="Calibri"/>
                <w:b/>
                <w:bCs/>
                <w:sz w:val="20"/>
              </w:rPr>
              <w:t>year</w:t>
            </w:r>
            <w:proofErr w:type="spellEnd"/>
            <w:r w:rsidRPr="00467C1B">
              <w:rPr>
                <w:rFonts w:ascii="Calibri" w:hAnsi="Calibri"/>
                <w:b/>
                <w:bCs/>
                <w:sz w:val="20"/>
              </w:rPr>
              <w:t xml:space="preserve"> 2021/2022</w:t>
            </w:r>
          </w:p>
        </w:tc>
      </w:tr>
      <w:tr w:rsidR="00EB335D" w:rsidRPr="00D61EC4" w14:paraId="74BA253F" w14:textId="77777777" w:rsidTr="00040FC5">
        <w:trPr>
          <w:trHeight w:val="375"/>
        </w:trPr>
        <w:tc>
          <w:tcPr>
            <w:tcW w:w="9923" w:type="dxa"/>
          </w:tcPr>
          <w:p w14:paraId="78E08488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accordance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with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Guidelines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for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safe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functioning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universities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other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entities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during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epidemic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developed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by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Ministry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Education and Science in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consultation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with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representatives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academic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community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the Chief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Sanitary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Inspectorate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following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ordered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58495A84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1225AFD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>§ 1</w:t>
            </w:r>
          </w:p>
          <w:p w14:paraId="6E095800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It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recommended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to:</w:t>
            </w:r>
          </w:p>
          <w:p w14:paraId="7781EBC3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1.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Wearing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mask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that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covers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mouth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nose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when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distance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not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possible</w:t>
            </w:r>
            <w:proofErr w:type="spellEnd"/>
          </w:p>
          <w:p w14:paraId="4E3E8A1B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Use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hand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disinfection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devices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available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in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building</w:t>
            </w:r>
            <w:proofErr w:type="spellEnd"/>
          </w:p>
          <w:p w14:paraId="504507CC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3.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Frequent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airing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rooms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least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during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breaks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between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classes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after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end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classes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0348FCB9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4.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Compliance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with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information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posted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on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door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special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rooms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in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building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dean's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office,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library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, cafeteria, etc.).</w:t>
            </w:r>
          </w:p>
          <w:p w14:paraId="2213EFFE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EAB23F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C51CF6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>§ 2</w:t>
            </w:r>
          </w:p>
          <w:p w14:paraId="4BF4EFCB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If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there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are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signs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feeling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unwell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such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as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coughing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fever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recommended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to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stay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home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contact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GP.</w:t>
            </w:r>
          </w:p>
          <w:p w14:paraId="0EA02434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099901F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>§ 3</w:t>
            </w:r>
          </w:p>
          <w:p w14:paraId="0E3AB5B4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For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own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safety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safety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other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people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recommended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to:</w:t>
            </w:r>
          </w:p>
          <w:p w14:paraId="7D5975F5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1. Get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vaccinated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against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COVID-19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earliest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possible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date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6C0F215A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Keep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safe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distance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from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other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people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even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if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they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don't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seem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sick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B7F6286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3.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Frequent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washing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or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disinfecting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hands</w:t>
            </w:r>
            <w:proofErr w:type="spellEnd"/>
          </w:p>
          <w:p w14:paraId="00F366A8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4.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Avoiding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touching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eyes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nose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mouth</w:t>
            </w:r>
            <w:proofErr w:type="spellEnd"/>
          </w:p>
          <w:p w14:paraId="14B5E272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5.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Applying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rules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protection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when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sneezing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coughing</w:t>
            </w:r>
            <w:proofErr w:type="spellEnd"/>
          </w:p>
          <w:p w14:paraId="20BCF7B9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6.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Avoiding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hugs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shaking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hands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when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greeting</w:t>
            </w:r>
            <w:proofErr w:type="spellEnd"/>
          </w:p>
          <w:p w14:paraId="0C783E0D" w14:textId="77777777" w:rsidR="00467C1B" w:rsidRPr="00467C1B" w:rsidRDefault="00467C1B" w:rsidP="00467C1B">
            <w:pPr>
              <w:pStyle w:val="Akapitzlist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7.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Avoiding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cash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payments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using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payment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cards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buffet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424F3BE9" w14:textId="7BF13FA4" w:rsidR="00EB7C08" w:rsidRPr="00040FC5" w:rsidRDefault="00467C1B" w:rsidP="00467C1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8.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Keeping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up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to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date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with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information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on the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current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recommendations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of the Chief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Sanitary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467C1B">
              <w:rPr>
                <w:rFonts w:ascii="Calibri Light" w:hAnsi="Calibri Light" w:cs="Calibri Light"/>
                <w:sz w:val="20"/>
                <w:szCs w:val="20"/>
              </w:rPr>
              <w:t>Inspectorate</w:t>
            </w:r>
            <w:proofErr w:type="spellEnd"/>
            <w:r w:rsidRPr="00467C1B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DE7D40" w:rsidRPr="00D61EC4" w14:paraId="392F62F9" w14:textId="77777777" w:rsidTr="00040FC5">
        <w:tc>
          <w:tcPr>
            <w:tcW w:w="9923" w:type="dxa"/>
          </w:tcPr>
          <w:p w14:paraId="6299967F" w14:textId="01745EA6" w:rsidR="00DE7D40" w:rsidRPr="00040FC5" w:rsidRDefault="00467C1B" w:rsidP="003404BF">
            <w:pPr>
              <w:pStyle w:val="Zawartotabeli"/>
              <w:spacing w:line="276" w:lineRule="auto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Valid</w:t>
            </w:r>
            <w:proofErr w:type="spellEnd"/>
            <w:r>
              <w:rPr>
                <w:rFonts w:ascii="Calibri" w:hAnsi="Calibri"/>
              </w:rPr>
              <w:t xml:space="preserve"> from</w:t>
            </w:r>
            <w:r w:rsidR="00DE7D40" w:rsidRPr="00040FC5">
              <w:rPr>
                <w:rFonts w:ascii="Calibri" w:hAnsi="Calibri"/>
              </w:rPr>
              <w:t>:</w:t>
            </w:r>
            <w:r w:rsidR="006D38A7" w:rsidRPr="00040FC5">
              <w:rPr>
                <w:rFonts w:ascii="Calibri" w:hAnsi="Calibri"/>
              </w:rPr>
              <w:t xml:space="preserve"> </w:t>
            </w:r>
            <w:r w:rsidR="005B4E93" w:rsidRPr="00040FC5">
              <w:rPr>
                <w:rFonts w:ascii="Calibri" w:hAnsi="Calibri"/>
              </w:rPr>
              <w:t xml:space="preserve">1 </w:t>
            </w:r>
            <w:proofErr w:type="spellStart"/>
            <w:r>
              <w:rPr>
                <w:rFonts w:ascii="Calibri" w:hAnsi="Calibri"/>
              </w:rPr>
              <w:t>October</w:t>
            </w:r>
            <w:proofErr w:type="spellEnd"/>
            <w:r w:rsidR="00CD44F5" w:rsidRPr="00040FC5">
              <w:rPr>
                <w:rFonts w:ascii="Calibri" w:hAnsi="Calibri"/>
              </w:rPr>
              <w:t xml:space="preserve"> 202</w:t>
            </w:r>
            <w:r w:rsidR="0061799A" w:rsidRPr="00040FC5">
              <w:rPr>
                <w:rFonts w:ascii="Calibri" w:hAnsi="Calibri"/>
              </w:rPr>
              <w:t>1</w:t>
            </w:r>
          </w:p>
        </w:tc>
      </w:tr>
      <w:tr w:rsidR="00DE7D40" w:rsidRPr="00D61EC4" w14:paraId="6E6905C9" w14:textId="77777777" w:rsidTr="00040FC5">
        <w:tc>
          <w:tcPr>
            <w:tcW w:w="9923" w:type="dxa"/>
          </w:tcPr>
          <w:p w14:paraId="69F4C651" w14:textId="27976883" w:rsidR="00DE7D40" w:rsidRPr="00D61EC4" w:rsidRDefault="00467C1B" w:rsidP="003404BF">
            <w:pPr>
              <w:spacing w:line="276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Valid</w:t>
            </w:r>
            <w:proofErr w:type="spellEnd"/>
            <w:r>
              <w:rPr>
                <w:rFonts w:ascii="Calibri" w:hAnsi="Calibri"/>
                <w:sz w:val="20"/>
              </w:rPr>
              <w:t xml:space="preserve"> to</w:t>
            </w:r>
            <w:r w:rsidR="00DE7D40" w:rsidRPr="00D61EC4">
              <w:rPr>
                <w:rFonts w:ascii="Calibri" w:hAnsi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sz w:val="20"/>
              </w:rPr>
              <w:t>until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further</w:t>
            </w:r>
            <w:proofErr w:type="spellEnd"/>
            <w:r>
              <w:rPr>
                <w:rFonts w:ascii="Calibri" w:hAnsi="Calibri"/>
                <w:sz w:val="20"/>
              </w:rPr>
              <w:t xml:space="preserve"> notice</w:t>
            </w:r>
          </w:p>
        </w:tc>
      </w:tr>
      <w:tr w:rsidR="00DE7D40" w:rsidRPr="00D61EC4" w14:paraId="1AD294D7" w14:textId="77777777" w:rsidTr="00040FC5">
        <w:trPr>
          <w:trHeight w:val="2086"/>
        </w:trPr>
        <w:tc>
          <w:tcPr>
            <w:tcW w:w="9923" w:type="dxa"/>
          </w:tcPr>
          <w:p w14:paraId="52E16D41" w14:textId="78F75E1C" w:rsidR="002A55F1" w:rsidRDefault="00DE7D40" w:rsidP="00BB5466">
            <w:pPr>
              <w:pStyle w:val="Zawartotabeli"/>
              <w:spacing w:line="276" w:lineRule="auto"/>
              <w:jc w:val="both"/>
              <w:rPr>
                <w:rFonts w:ascii="Calibri" w:hAnsi="Calibri"/>
              </w:rPr>
            </w:pPr>
            <w:r w:rsidRPr="00D61EC4">
              <w:rPr>
                <w:rFonts w:ascii="Calibri" w:hAnsi="Calibri"/>
              </w:rPr>
              <w:t>Podpis:</w:t>
            </w:r>
            <w:r w:rsidR="00BB5466">
              <w:rPr>
                <w:rFonts w:ascii="Calibri" w:hAnsi="Calibri"/>
              </w:rPr>
              <w:t xml:space="preserve"> </w:t>
            </w:r>
          </w:p>
          <w:p w14:paraId="503EF890" w14:textId="4B776947" w:rsidR="00BB5466" w:rsidRPr="00BB5466" w:rsidRDefault="007F5EE3" w:rsidP="007F5EE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0EB271" wp14:editId="58B265F8">
                  <wp:extent cx="2143125" cy="12352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313" cy="124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C4374" w14:textId="77777777" w:rsidR="00EB5131" w:rsidRDefault="00EB5131" w:rsidP="00BB5466">
      <w:pPr>
        <w:pStyle w:val="Nagwek6"/>
        <w:rPr>
          <w:rFonts w:ascii="Arial" w:hAnsi="Arial" w:cs="Arial"/>
          <w:sz w:val="32"/>
          <w:szCs w:val="24"/>
        </w:rPr>
      </w:pPr>
    </w:p>
    <w:sectPr w:rsidR="00EB5131" w:rsidSect="000105EF">
      <w:headerReference w:type="default" r:id="rId13"/>
      <w:footerReference w:type="default" r:id="rId14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5773" w14:textId="77777777" w:rsidR="00D358CE" w:rsidRDefault="00D358CE">
      <w:r>
        <w:separator/>
      </w:r>
    </w:p>
  </w:endnote>
  <w:endnote w:type="continuationSeparator" w:id="0">
    <w:p w14:paraId="5274015D" w14:textId="77777777" w:rsidR="00D358CE" w:rsidRDefault="00D358CE">
      <w:r>
        <w:continuationSeparator/>
      </w:r>
    </w:p>
  </w:endnote>
  <w:endnote w:type="continuationNotice" w:id="1">
    <w:p w14:paraId="0F59705C" w14:textId="77777777" w:rsidR="00D358CE" w:rsidRDefault="00D35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033" w14:textId="77777777" w:rsidR="00364BD1" w:rsidRDefault="00364B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0560FE" w14:textId="77777777" w:rsidR="00364BD1" w:rsidRDefault="0036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9404" w14:textId="77777777" w:rsidR="00D358CE" w:rsidRDefault="00D358CE">
      <w:r>
        <w:separator/>
      </w:r>
    </w:p>
  </w:footnote>
  <w:footnote w:type="continuationSeparator" w:id="0">
    <w:p w14:paraId="0FA2DD43" w14:textId="77777777" w:rsidR="00D358CE" w:rsidRDefault="00D358CE">
      <w:r>
        <w:continuationSeparator/>
      </w:r>
    </w:p>
  </w:footnote>
  <w:footnote w:type="continuationNotice" w:id="1">
    <w:p w14:paraId="3D2B8791" w14:textId="77777777" w:rsidR="00D358CE" w:rsidRDefault="00D35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6D2B" w14:textId="77777777" w:rsidR="00364BD1" w:rsidRDefault="00364BD1">
    <w:pPr>
      <w:pStyle w:val="Nagwek"/>
      <w:rPr>
        <w:rFonts w:ascii="Arial" w:hAnsi="Arial" w:cs="Arial"/>
        <w:sz w:val="4"/>
      </w:rPr>
    </w:pPr>
  </w:p>
  <w:p w14:paraId="121B0FC6" w14:textId="77777777" w:rsidR="00364BD1" w:rsidRDefault="00364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FF7"/>
    <w:multiLevelType w:val="hybridMultilevel"/>
    <w:tmpl w:val="A252C6AA"/>
    <w:lvl w:ilvl="0" w:tplc="C470960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4F00"/>
    <w:multiLevelType w:val="hybridMultilevel"/>
    <w:tmpl w:val="E7D4674C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065F"/>
    <w:multiLevelType w:val="hybridMultilevel"/>
    <w:tmpl w:val="417A3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A5893"/>
    <w:multiLevelType w:val="hybridMultilevel"/>
    <w:tmpl w:val="947A7320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992486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022E2"/>
    <w:multiLevelType w:val="hybridMultilevel"/>
    <w:tmpl w:val="F1F83F0E"/>
    <w:lvl w:ilvl="0" w:tplc="B57CC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3FAA"/>
    <w:multiLevelType w:val="hybridMultilevel"/>
    <w:tmpl w:val="6CE070A0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77D39"/>
    <w:multiLevelType w:val="hybridMultilevel"/>
    <w:tmpl w:val="0DB05D12"/>
    <w:lvl w:ilvl="0" w:tplc="B7583A9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00648"/>
    <w:multiLevelType w:val="hybridMultilevel"/>
    <w:tmpl w:val="9F3C6852"/>
    <w:lvl w:ilvl="0" w:tplc="08785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71FF9"/>
    <w:multiLevelType w:val="hybridMultilevel"/>
    <w:tmpl w:val="79EE00E6"/>
    <w:lvl w:ilvl="0" w:tplc="BB7C23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F21C5"/>
    <w:multiLevelType w:val="hybridMultilevel"/>
    <w:tmpl w:val="E7E4C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33CFE"/>
    <w:multiLevelType w:val="multilevel"/>
    <w:tmpl w:val="91C0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58072F2"/>
    <w:multiLevelType w:val="hybridMultilevel"/>
    <w:tmpl w:val="E7FC54BE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F51B7"/>
    <w:multiLevelType w:val="hybridMultilevel"/>
    <w:tmpl w:val="308CBB76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B0A8D"/>
    <w:multiLevelType w:val="hybridMultilevel"/>
    <w:tmpl w:val="1464C4F6"/>
    <w:lvl w:ilvl="0" w:tplc="83B09104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403A"/>
    <w:multiLevelType w:val="hybridMultilevel"/>
    <w:tmpl w:val="5BDEEE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1365A62"/>
    <w:multiLevelType w:val="hybridMultilevel"/>
    <w:tmpl w:val="A4D63D9E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463A1"/>
    <w:multiLevelType w:val="hybridMultilevel"/>
    <w:tmpl w:val="CBEA7E64"/>
    <w:lvl w:ilvl="0" w:tplc="6BC03FC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421EF"/>
    <w:multiLevelType w:val="multilevel"/>
    <w:tmpl w:val="13E4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D0EFA"/>
    <w:multiLevelType w:val="hybridMultilevel"/>
    <w:tmpl w:val="E4285F9E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25DF"/>
    <w:multiLevelType w:val="hybridMultilevel"/>
    <w:tmpl w:val="19D8D5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56432C"/>
    <w:multiLevelType w:val="hybridMultilevel"/>
    <w:tmpl w:val="58F8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8513A"/>
    <w:multiLevelType w:val="hybridMultilevel"/>
    <w:tmpl w:val="C9BCE40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C33B7"/>
    <w:multiLevelType w:val="hybridMultilevel"/>
    <w:tmpl w:val="1AF4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C6663"/>
    <w:multiLevelType w:val="hybridMultilevel"/>
    <w:tmpl w:val="DE641B62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97B97"/>
    <w:multiLevelType w:val="hybridMultilevel"/>
    <w:tmpl w:val="5B1CB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C0F7B"/>
    <w:multiLevelType w:val="hybridMultilevel"/>
    <w:tmpl w:val="09DE0C84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156CB"/>
    <w:multiLevelType w:val="hybridMultilevel"/>
    <w:tmpl w:val="EEBE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0"/>
  </w:num>
  <w:num w:numId="5">
    <w:abstractNumId w:val="7"/>
  </w:num>
  <w:num w:numId="6">
    <w:abstractNumId w:val="2"/>
  </w:num>
  <w:num w:numId="7">
    <w:abstractNumId w:val="24"/>
  </w:num>
  <w:num w:numId="8">
    <w:abstractNumId w:val="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21"/>
  </w:num>
  <w:num w:numId="23">
    <w:abstractNumId w:val="18"/>
  </w:num>
  <w:num w:numId="24">
    <w:abstractNumId w:val="26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7"/>
  </w:num>
  <w:num w:numId="2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1"/>
    <w:rsid w:val="000017D9"/>
    <w:rsid w:val="00003E5C"/>
    <w:rsid w:val="00004E3E"/>
    <w:rsid w:val="00004E85"/>
    <w:rsid w:val="000105EF"/>
    <w:rsid w:val="00013D96"/>
    <w:rsid w:val="000210C3"/>
    <w:rsid w:val="00024AA4"/>
    <w:rsid w:val="000326BD"/>
    <w:rsid w:val="0003342B"/>
    <w:rsid w:val="000379F9"/>
    <w:rsid w:val="00040FC5"/>
    <w:rsid w:val="000421AA"/>
    <w:rsid w:val="00051E18"/>
    <w:rsid w:val="00052EA9"/>
    <w:rsid w:val="00066F56"/>
    <w:rsid w:val="000701E8"/>
    <w:rsid w:val="000737F9"/>
    <w:rsid w:val="00075632"/>
    <w:rsid w:val="00077712"/>
    <w:rsid w:val="00091BD4"/>
    <w:rsid w:val="00095661"/>
    <w:rsid w:val="000C03EE"/>
    <w:rsid w:val="000C6004"/>
    <w:rsid w:val="000D7998"/>
    <w:rsid w:val="000E2F34"/>
    <w:rsid w:val="000E3E2C"/>
    <w:rsid w:val="000E696C"/>
    <w:rsid w:val="001008F8"/>
    <w:rsid w:val="00101022"/>
    <w:rsid w:val="00113DFD"/>
    <w:rsid w:val="00117AB7"/>
    <w:rsid w:val="00117AF2"/>
    <w:rsid w:val="001209A1"/>
    <w:rsid w:val="00120B2C"/>
    <w:rsid w:val="00123B02"/>
    <w:rsid w:val="0013181C"/>
    <w:rsid w:val="0014119C"/>
    <w:rsid w:val="00142740"/>
    <w:rsid w:val="001525DC"/>
    <w:rsid w:val="00152AEC"/>
    <w:rsid w:val="00162E1E"/>
    <w:rsid w:val="00180853"/>
    <w:rsid w:val="00195DFD"/>
    <w:rsid w:val="00197881"/>
    <w:rsid w:val="001A3C0D"/>
    <w:rsid w:val="001A5115"/>
    <w:rsid w:val="001B68D4"/>
    <w:rsid w:val="001B7263"/>
    <w:rsid w:val="001C01CA"/>
    <w:rsid w:val="001D404C"/>
    <w:rsid w:val="001D472F"/>
    <w:rsid w:val="001F6E80"/>
    <w:rsid w:val="00200E1A"/>
    <w:rsid w:val="002069D1"/>
    <w:rsid w:val="00223EE6"/>
    <w:rsid w:val="002476A1"/>
    <w:rsid w:val="002507DE"/>
    <w:rsid w:val="00252843"/>
    <w:rsid w:val="0025790F"/>
    <w:rsid w:val="00261628"/>
    <w:rsid w:val="002675AB"/>
    <w:rsid w:val="002821B4"/>
    <w:rsid w:val="002901DF"/>
    <w:rsid w:val="00293703"/>
    <w:rsid w:val="002940DB"/>
    <w:rsid w:val="0029591B"/>
    <w:rsid w:val="002A15FB"/>
    <w:rsid w:val="002A5463"/>
    <w:rsid w:val="002A55F1"/>
    <w:rsid w:val="002B0BA6"/>
    <w:rsid w:val="002B6A16"/>
    <w:rsid w:val="002C3D78"/>
    <w:rsid w:val="002C712D"/>
    <w:rsid w:val="002C7F71"/>
    <w:rsid w:val="002D12D4"/>
    <w:rsid w:val="002D2E31"/>
    <w:rsid w:val="002E25FF"/>
    <w:rsid w:val="002E3CD6"/>
    <w:rsid w:val="002E585E"/>
    <w:rsid w:val="00313746"/>
    <w:rsid w:val="00320C46"/>
    <w:rsid w:val="0033247A"/>
    <w:rsid w:val="00335B53"/>
    <w:rsid w:val="003404BF"/>
    <w:rsid w:val="00344BA3"/>
    <w:rsid w:val="00353100"/>
    <w:rsid w:val="003533FB"/>
    <w:rsid w:val="00356C76"/>
    <w:rsid w:val="00360D7A"/>
    <w:rsid w:val="003638BE"/>
    <w:rsid w:val="00364BD1"/>
    <w:rsid w:val="00367535"/>
    <w:rsid w:val="00371B4B"/>
    <w:rsid w:val="003A4029"/>
    <w:rsid w:val="003A7212"/>
    <w:rsid w:val="003B0A40"/>
    <w:rsid w:val="003B4E90"/>
    <w:rsid w:val="003B7A8D"/>
    <w:rsid w:val="003C123C"/>
    <w:rsid w:val="003C14F2"/>
    <w:rsid w:val="003C32A4"/>
    <w:rsid w:val="003C3D5A"/>
    <w:rsid w:val="003C5928"/>
    <w:rsid w:val="003C5A76"/>
    <w:rsid w:val="003D7D89"/>
    <w:rsid w:val="003F3C17"/>
    <w:rsid w:val="003F64BC"/>
    <w:rsid w:val="00441745"/>
    <w:rsid w:val="004440BB"/>
    <w:rsid w:val="00454286"/>
    <w:rsid w:val="00456EFD"/>
    <w:rsid w:val="00467013"/>
    <w:rsid w:val="00467C1B"/>
    <w:rsid w:val="004744CC"/>
    <w:rsid w:val="0047797E"/>
    <w:rsid w:val="00480471"/>
    <w:rsid w:val="00481CE4"/>
    <w:rsid w:val="00482279"/>
    <w:rsid w:val="0048442E"/>
    <w:rsid w:val="004A03DC"/>
    <w:rsid w:val="004B142F"/>
    <w:rsid w:val="004B2F87"/>
    <w:rsid w:val="004C3E29"/>
    <w:rsid w:val="004D5A5F"/>
    <w:rsid w:val="004E1C9F"/>
    <w:rsid w:val="004E3F1B"/>
    <w:rsid w:val="004F4428"/>
    <w:rsid w:val="005063D8"/>
    <w:rsid w:val="005068B5"/>
    <w:rsid w:val="00520BA6"/>
    <w:rsid w:val="00542C09"/>
    <w:rsid w:val="00545E1B"/>
    <w:rsid w:val="005503AC"/>
    <w:rsid w:val="00553B46"/>
    <w:rsid w:val="005638CF"/>
    <w:rsid w:val="0057042B"/>
    <w:rsid w:val="00573B92"/>
    <w:rsid w:val="005766E6"/>
    <w:rsid w:val="00594426"/>
    <w:rsid w:val="005A11EF"/>
    <w:rsid w:val="005B0CD5"/>
    <w:rsid w:val="005B39AA"/>
    <w:rsid w:val="005B4E93"/>
    <w:rsid w:val="005C00C6"/>
    <w:rsid w:val="005C44B6"/>
    <w:rsid w:val="005D4493"/>
    <w:rsid w:val="005D5924"/>
    <w:rsid w:val="005E2251"/>
    <w:rsid w:val="005E4921"/>
    <w:rsid w:val="005E57CF"/>
    <w:rsid w:val="005E6A45"/>
    <w:rsid w:val="005F2560"/>
    <w:rsid w:val="005F3326"/>
    <w:rsid w:val="005F3A73"/>
    <w:rsid w:val="005F79A2"/>
    <w:rsid w:val="006106C2"/>
    <w:rsid w:val="006144F2"/>
    <w:rsid w:val="0061458D"/>
    <w:rsid w:val="006166D1"/>
    <w:rsid w:val="0061799A"/>
    <w:rsid w:val="00624265"/>
    <w:rsid w:val="006371EE"/>
    <w:rsid w:val="00637903"/>
    <w:rsid w:val="00640563"/>
    <w:rsid w:val="00640F11"/>
    <w:rsid w:val="00643366"/>
    <w:rsid w:val="00647555"/>
    <w:rsid w:val="006642D0"/>
    <w:rsid w:val="00680E67"/>
    <w:rsid w:val="0069354A"/>
    <w:rsid w:val="00695065"/>
    <w:rsid w:val="006974FD"/>
    <w:rsid w:val="006A4446"/>
    <w:rsid w:val="006C4844"/>
    <w:rsid w:val="006D1E1C"/>
    <w:rsid w:val="006D38A7"/>
    <w:rsid w:val="006D7BFF"/>
    <w:rsid w:val="006E3FF2"/>
    <w:rsid w:val="006E6AE1"/>
    <w:rsid w:val="006E7AEF"/>
    <w:rsid w:val="00707301"/>
    <w:rsid w:val="00712727"/>
    <w:rsid w:val="00721A1D"/>
    <w:rsid w:val="00722918"/>
    <w:rsid w:val="00735E90"/>
    <w:rsid w:val="00740B87"/>
    <w:rsid w:val="00740F44"/>
    <w:rsid w:val="0074277E"/>
    <w:rsid w:val="00743391"/>
    <w:rsid w:val="0075044A"/>
    <w:rsid w:val="00770F5F"/>
    <w:rsid w:val="00776C93"/>
    <w:rsid w:val="0077759F"/>
    <w:rsid w:val="0078617F"/>
    <w:rsid w:val="0078767B"/>
    <w:rsid w:val="00792190"/>
    <w:rsid w:val="007B5744"/>
    <w:rsid w:val="007B58D6"/>
    <w:rsid w:val="007C7359"/>
    <w:rsid w:val="007D12C1"/>
    <w:rsid w:val="007D4BA2"/>
    <w:rsid w:val="007D59F7"/>
    <w:rsid w:val="007E002F"/>
    <w:rsid w:val="007F5037"/>
    <w:rsid w:val="007F5EE3"/>
    <w:rsid w:val="007F71D8"/>
    <w:rsid w:val="00802DE9"/>
    <w:rsid w:val="0080397D"/>
    <w:rsid w:val="00806D10"/>
    <w:rsid w:val="00811DEA"/>
    <w:rsid w:val="00821962"/>
    <w:rsid w:val="00826F37"/>
    <w:rsid w:val="0082747F"/>
    <w:rsid w:val="00840373"/>
    <w:rsid w:val="008406D7"/>
    <w:rsid w:val="0084576B"/>
    <w:rsid w:val="00861D9C"/>
    <w:rsid w:val="0088398E"/>
    <w:rsid w:val="008F2F35"/>
    <w:rsid w:val="008F6864"/>
    <w:rsid w:val="009043B0"/>
    <w:rsid w:val="00904D82"/>
    <w:rsid w:val="00907901"/>
    <w:rsid w:val="009175E3"/>
    <w:rsid w:val="009250D6"/>
    <w:rsid w:val="00930AC1"/>
    <w:rsid w:val="00937D77"/>
    <w:rsid w:val="009415CE"/>
    <w:rsid w:val="009437CE"/>
    <w:rsid w:val="009439E4"/>
    <w:rsid w:val="00953AF6"/>
    <w:rsid w:val="009605DF"/>
    <w:rsid w:val="00964E08"/>
    <w:rsid w:val="00975A58"/>
    <w:rsid w:val="0097640B"/>
    <w:rsid w:val="00983E0F"/>
    <w:rsid w:val="00987ECC"/>
    <w:rsid w:val="009935AD"/>
    <w:rsid w:val="00994D46"/>
    <w:rsid w:val="009A3EBB"/>
    <w:rsid w:val="009B370F"/>
    <w:rsid w:val="009D0A7F"/>
    <w:rsid w:val="009D3C4A"/>
    <w:rsid w:val="009D62F1"/>
    <w:rsid w:val="009E0E7C"/>
    <w:rsid w:val="009F6D2E"/>
    <w:rsid w:val="00A0070A"/>
    <w:rsid w:val="00A02618"/>
    <w:rsid w:val="00A06128"/>
    <w:rsid w:val="00A1754C"/>
    <w:rsid w:val="00A20948"/>
    <w:rsid w:val="00A23258"/>
    <w:rsid w:val="00A23EE6"/>
    <w:rsid w:val="00A318B2"/>
    <w:rsid w:val="00A339BD"/>
    <w:rsid w:val="00A3525B"/>
    <w:rsid w:val="00A357D6"/>
    <w:rsid w:val="00A35B63"/>
    <w:rsid w:val="00A372D0"/>
    <w:rsid w:val="00A4234A"/>
    <w:rsid w:val="00A525A9"/>
    <w:rsid w:val="00A864C2"/>
    <w:rsid w:val="00A86D3F"/>
    <w:rsid w:val="00A87BEE"/>
    <w:rsid w:val="00A90E54"/>
    <w:rsid w:val="00AA4B2F"/>
    <w:rsid w:val="00AB26F9"/>
    <w:rsid w:val="00AB5D38"/>
    <w:rsid w:val="00AB6540"/>
    <w:rsid w:val="00AC76ED"/>
    <w:rsid w:val="00AD0D13"/>
    <w:rsid w:val="00AD4FDD"/>
    <w:rsid w:val="00AE5EA2"/>
    <w:rsid w:val="00AF552B"/>
    <w:rsid w:val="00AF6C29"/>
    <w:rsid w:val="00B06AC1"/>
    <w:rsid w:val="00B14BCC"/>
    <w:rsid w:val="00B160A8"/>
    <w:rsid w:val="00B30752"/>
    <w:rsid w:val="00B34DBD"/>
    <w:rsid w:val="00B3794C"/>
    <w:rsid w:val="00B42E2D"/>
    <w:rsid w:val="00B54D84"/>
    <w:rsid w:val="00B5697D"/>
    <w:rsid w:val="00B66089"/>
    <w:rsid w:val="00B67B91"/>
    <w:rsid w:val="00B70A7D"/>
    <w:rsid w:val="00B71C94"/>
    <w:rsid w:val="00B77B41"/>
    <w:rsid w:val="00B839F6"/>
    <w:rsid w:val="00B875B7"/>
    <w:rsid w:val="00BA3273"/>
    <w:rsid w:val="00BA4149"/>
    <w:rsid w:val="00BB1426"/>
    <w:rsid w:val="00BB5466"/>
    <w:rsid w:val="00BC2FDD"/>
    <w:rsid w:val="00BE741A"/>
    <w:rsid w:val="00BF2F98"/>
    <w:rsid w:val="00C14F59"/>
    <w:rsid w:val="00C24C7D"/>
    <w:rsid w:val="00C505B1"/>
    <w:rsid w:val="00C5169C"/>
    <w:rsid w:val="00C6389A"/>
    <w:rsid w:val="00C71480"/>
    <w:rsid w:val="00C72960"/>
    <w:rsid w:val="00C747E8"/>
    <w:rsid w:val="00C768BC"/>
    <w:rsid w:val="00C77734"/>
    <w:rsid w:val="00C8618B"/>
    <w:rsid w:val="00CA224E"/>
    <w:rsid w:val="00CA27CC"/>
    <w:rsid w:val="00CC1D17"/>
    <w:rsid w:val="00CC5A09"/>
    <w:rsid w:val="00CD23E0"/>
    <w:rsid w:val="00CD44F5"/>
    <w:rsid w:val="00CD5608"/>
    <w:rsid w:val="00CE0091"/>
    <w:rsid w:val="00CF5674"/>
    <w:rsid w:val="00D11D83"/>
    <w:rsid w:val="00D305E3"/>
    <w:rsid w:val="00D341EE"/>
    <w:rsid w:val="00D358CE"/>
    <w:rsid w:val="00D376B3"/>
    <w:rsid w:val="00D50DBC"/>
    <w:rsid w:val="00D51A67"/>
    <w:rsid w:val="00D61EC4"/>
    <w:rsid w:val="00D76D41"/>
    <w:rsid w:val="00D81009"/>
    <w:rsid w:val="00D85F67"/>
    <w:rsid w:val="00D874AA"/>
    <w:rsid w:val="00DA5CEF"/>
    <w:rsid w:val="00DA683C"/>
    <w:rsid w:val="00DB4A68"/>
    <w:rsid w:val="00DB6B84"/>
    <w:rsid w:val="00DC08B6"/>
    <w:rsid w:val="00DC6642"/>
    <w:rsid w:val="00DD2539"/>
    <w:rsid w:val="00DD418B"/>
    <w:rsid w:val="00DD5F0E"/>
    <w:rsid w:val="00DD6612"/>
    <w:rsid w:val="00DE26F9"/>
    <w:rsid w:val="00DE4746"/>
    <w:rsid w:val="00DE7D40"/>
    <w:rsid w:val="00E05625"/>
    <w:rsid w:val="00E07273"/>
    <w:rsid w:val="00E115FA"/>
    <w:rsid w:val="00E14819"/>
    <w:rsid w:val="00E25959"/>
    <w:rsid w:val="00E277C7"/>
    <w:rsid w:val="00E314F5"/>
    <w:rsid w:val="00E34C30"/>
    <w:rsid w:val="00E36C57"/>
    <w:rsid w:val="00E37110"/>
    <w:rsid w:val="00E37A89"/>
    <w:rsid w:val="00E41F81"/>
    <w:rsid w:val="00E47FAE"/>
    <w:rsid w:val="00E50E99"/>
    <w:rsid w:val="00E52037"/>
    <w:rsid w:val="00E55318"/>
    <w:rsid w:val="00E57838"/>
    <w:rsid w:val="00E73183"/>
    <w:rsid w:val="00E754F8"/>
    <w:rsid w:val="00E75D5F"/>
    <w:rsid w:val="00E866A6"/>
    <w:rsid w:val="00E866B9"/>
    <w:rsid w:val="00E92BFA"/>
    <w:rsid w:val="00E9470E"/>
    <w:rsid w:val="00EA307C"/>
    <w:rsid w:val="00EB335D"/>
    <w:rsid w:val="00EB5131"/>
    <w:rsid w:val="00EB60F7"/>
    <w:rsid w:val="00EB7C08"/>
    <w:rsid w:val="00EC48E2"/>
    <w:rsid w:val="00ED6AAA"/>
    <w:rsid w:val="00EE47DE"/>
    <w:rsid w:val="00F056E1"/>
    <w:rsid w:val="00F10CDD"/>
    <w:rsid w:val="00F124EC"/>
    <w:rsid w:val="00F13A36"/>
    <w:rsid w:val="00F3226C"/>
    <w:rsid w:val="00F35487"/>
    <w:rsid w:val="00F35663"/>
    <w:rsid w:val="00F37AD1"/>
    <w:rsid w:val="00F535BE"/>
    <w:rsid w:val="00F55FA3"/>
    <w:rsid w:val="00F64009"/>
    <w:rsid w:val="00F6454A"/>
    <w:rsid w:val="00F75488"/>
    <w:rsid w:val="00F802EA"/>
    <w:rsid w:val="00F963C1"/>
    <w:rsid w:val="00FA261D"/>
    <w:rsid w:val="00FA4117"/>
    <w:rsid w:val="00FA6E33"/>
    <w:rsid w:val="00FB178E"/>
    <w:rsid w:val="00FC0EBA"/>
    <w:rsid w:val="00FD0AD5"/>
    <w:rsid w:val="00FD169B"/>
    <w:rsid w:val="00FD403C"/>
    <w:rsid w:val="00FE0929"/>
    <w:rsid w:val="00FE5DE1"/>
    <w:rsid w:val="00FE6962"/>
    <w:rsid w:val="00FF5A3C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E82CB"/>
  <w15:chartTrackingRefBased/>
  <w15:docId w15:val="{1D9BDFD7-7A6A-4B8F-8CA4-8C9B3D0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2960"/>
    <w:pPr>
      <w:keepNext/>
      <w:jc w:val="both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4F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C72960"/>
    <w:pPr>
      <w:keepNext/>
      <w:jc w:val="center"/>
      <w:outlineLvl w:val="3"/>
    </w:pPr>
    <w:rPr>
      <w:rFonts w:ascii="Bookman Old Style" w:hAnsi="Bookman Old Style"/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87E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customStyle="1" w:styleId="Normal1">
    <w:name w:val="Normal 1"/>
    <w:basedOn w:val="Standard"/>
    <w:pPr>
      <w:spacing w:before="60"/>
    </w:pPr>
    <w:rPr>
      <w:b/>
      <w:bCs/>
      <w:smallCaps/>
      <w:sz w:val="16"/>
      <w:szCs w:val="16"/>
    </w:rPr>
  </w:style>
  <w:style w:type="paragraph" w:customStyle="1" w:styleId="Normal2">
    <w:name w:val="Normal 2"/>
    <w:basedOn w:val="Normalny"/>
    <w:pPr>
      <w:autoSpaceDE w:val="0"/>
      <w:autoSpaceDN w:val="0"/>
      <w:adjustRightInd w:val="0"/>
      <w:spacing w:before="60" w:after="60"/>
    </w:pPr>
    <w:rPr>
      <w:b/>
      <w:bCs/>
      <w:sz w:val="20"/>
      <w:szCs w:val="20"/>
    </w:rPr>
  </w:style>
  <w:style w:type="paragraph" w:customStyle="1" w:styleId="Zawartotabeli">
    <w:name w:val="Zawartość tabeli"/>
    <w:basedOn w:val="Normalny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Wysunicieobszarutekstu">
    <w:name w:val="Wysunięcie obszaru tekstu"/>
    <w:basedOn w:val="Normalny"/>
    <w:pPr>
      <w:autoSpaceDE w:val="0"/>
      <w:autoSpaceDN w:val="0"/>
      <w:adjustRightInd w:val="0"/>
      <w:spacing w:after="120"/>
      <w:ind w:left="283"/>
    </w:pPr>
    <w:rPr>
      <w:sz w:val="20"/>
    </w:rPr>
  </w:style>
  <w:style w:type="character" w:styleId="Numerstrony">
    <w:name w:val="page number"/>
    <w:basedOn w:val="Domylnaczcionkaakapitu"/>
    <w:rsid w:val="002507DE"/>
  </w:style>
  <w:style w:type="paragraph" w:styleId="Tekstdymka">
    <w:name w:val="Balloon Text"/>
    <w:basedOn w:val="Normalny"/>
    <w:semiHidden/>
    <w:rsid w:val="00CC1D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13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7296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C72960"/>
    <w:rPr>
      <w:rFonts w:ascii="Bookman Old Style" w:hAnsi="Bookman Old Style"/>
      <w:b/>
      <w:bCs/>
      <w:sz w:val="2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72960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C72960"/>
    <w:rPr>
      <w:rFonts w:ascii="Bookman Old Style" w:hAnsi="Bookman Old Style"/>
      <w:sz w:val="22"/>
      <w:szCs w:val="24"/>
    </w:rPr>
  </w:style>
  <w:style w:type="table" w:customStyle="1" w:styleId="Siatkatabeli">
    <w:name w:val="Siatka tabeli"/>
    <w:basedOn w:val="Standardowy"/>
    <w:uiPriority w:val="59"/>
    <w:rsid w:val="0047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3525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33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1A3C0D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9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9F9"/>
    <w:rPr>
      <w:b/>
      <w:bCs/>
    </w:rPr>
  </w:style>
  <w:style w:type="character" w:customStyle="1" w:styleId="Nagwek2Znak">
    <w:name w:val="Nagłówek 2 Znak"/>
    <w:link w:val="Nagwek2"/>
    <w:uiPriority w:val="9"/>
    <w:rsid w:val="00CD44F5"/>
    <w:rPr>
      <w:rFonts w:ascii="Calibri Light" w:hAnsi="Calibri Light"/>
      <w:color w:val="2F5496"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CD44F5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987ECC"/>
    <w:rPr>
      <w:rFonts w:ascii="Calibri" w:eastAsia="Times New Roman" w:hAnsi="Calibri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987EC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87ECC"/>
    <w:pPr>
      <w:jc w:val="center"/>
    </w:pPr>
    <w:rPr>
      <w:b/>
      <w:bCs/>
    </w:rPr>
  </w:style>
  <w:style w:type="character" w:customStyle="1" w:styleId="TytuZnak">
    <w:name w:val="Tytuł Znak"/>
    <w:link w:val="Tytu"/>
    <w:rsid w:val="00987ECC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E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ECC"/>
  </w:style>
  <w:style w:type="character" w:styleId="Odwoanieprzypisudolnego">
    <w:name w:val="footnote reference"/>
    <w:uiPriority w:val="99"/>
    <w:semiHidden/>
    <w:unhideWhenUsed/>
    <w:rsid w:val="00987ECC"/>
    <w:rPr>
      <w:vertAlign w:val="superscript"/>
    </w:rPr>
  </w:style>
  <w:style w:type="paragraph" w:customStyle="1" w:styleId="Adresodbiorcy">
    <w:name w:val="Adres odbiorcy"/>
    <w:basedOn w:val="Normalny"/>
    <w:rsid w:val="00AB26F9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Pogrubienie">
    <w:name w:val="Strong"/>
    <w:uiPriority w:val="22"/>
    <w:qFormat/>
    <w:rsid w:val="00AB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4BE91-F3C8-49AA-9AD7-10A6F03CF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6F829-18E2-41B0-BC4F-9AA87308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6CC66-24BB-4A0F-8CAD-D30F524EDD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8AD839-562D-4DE9-B340-628D04EA7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E7D612-2DC7-452C-816C-AF516CD50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Auditowany:</vt:lpstr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Auditowany:</dc:title>
  <dc:subject/>
  <dc:creator>dt3</dc:creator>
  <cp:keywords/>
  <cp:lastModifiedBy>Joanna Latuszek</cp:lastModifiedBy>
  <cp:revision>2</cp:revision>
  <cp:lastPrinted>2021-10-12T12:02:00Z</cp:lastPrinted>
  <dcterms:created xsi:type="dcterms:W3CDTF">2021-10-19T10:51:00Z</dcterms:created>
  <dcterms:modified xsi:type="dcterms:W3CDTF">2021-10-19T10:51:00Z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Michał Wyrębski</vt:lpwstr>
  </property>
  <property fmtid="{D5CDD505-2E9C-101B-9397-08002B2CF9AE}" pid="3" name="xd_Signature">
    <vt:lpwstr/>
  </property>
  <property fmtid="{D5CDD505-2E9C-101B-9397-08002B2CF9AE}" pid="4" name="Order">
    <vt:lpwstr>108500.000000000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Michał Wyrębski</vt:lpwstr>
  </property>
  <property fmtid="{D5CDD505-2E9C-101B-9397-08002B2CF9AE}" pid="9" name="ContentTypeId">
    <vt:lpwstr>0x010100D8C109FFCED8BE4BBF46EE2F10407A52</vt:lpwstr>
  </property>
</Properties>
</file>