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AD4FDD" w:rsidRPr="003F3C17" w14:paraId="0D80866F" w14:textId="77777777" w:rsidTr="00AB5D38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2698C297" w14:textId="77777777" w:rsidR="0088398E" w:rsidRPr="003F3C17" w:rsidRDefault="00EB335D" w:rsidP="00EB335D">
            <w:pPr>
              <w:pStyle w:val="Nagwek2"/>
              <w:jc w:val="both"/>
              <w:rPr>
                <w:b/>
                <w:sz w:val="24"/>
              </w:rPr>
            </w:pPr>
            <w:r w:rsidRPr="00545E1B">
              <w:rPr>
                <w:rFonts w:cs="Calibri Light"/>
                <w:b/>
                <w:bCs/>
                <w:sz w:val="24"/>
                <w:szCs w:val="24"/>
              </w:rPr>
              <w:t>ZARZĄDZENIE REKTORA</w:t>
            </w:r>
            <w:r w:rsidR="0088398E" w:rsidRPr="00545E1B">
              <w:rPr>
                <w:rFonts w:cs="Calibri Light"/>
                <w:b/>
                <w:bCs/>
                <w:sz w:val="24"/>
                <w:szCs w:val="24"/>
              </w:rPr>
              <w:t xml:space="preserve"> </w:t>
            </w:r>
            <w:r w:rsidR="0088398E" w:rsidRPr="003F3C17">
              <w:rPr>
                <w:b/>
                <w:sz w:val="24"/>
              </w:rPr>
              <w:t xml:space="preserve">ZACHODNIOPOMORSKIEJ SZKOŁY BIZNESU W SZCZECINIE </w:t>
            </w:r>
          </w:p>
          <w:p w14:paraId="4D6DD96C" w14:textId="1D3DB388" w:rsidR="00EB335D" w:rsidRPr="003F3C17" w:rsidRDefault="0088398E" w:rsidP="003F3C17">
            <w:pPr>
              <w:pStyle w:val="Nagwek2"/>
              <w:jc w:val="right"/>
              <w:rPr>
                <w:b/>
                <w:sz w:val="24"/>
              </w:rPr>
            </w:pPr>
            <w:r w:rsidRPr="003F3C17">
              <w:rPr>
                <w:b/>
                <w:sz w:val="24"/>
              </w:rPr>
              <w:t xml:space="preserve">nr </w:t>
            </w:r>
            <w:r w:rsidR="00397D21">
              <w:rPr>
                <w:b/>
                <w:sz w:val="24"/>
              </w:rPr>
              <w:t>5</w:t>
            </w:r>
            <w:r w:rsidRPr="003F3C17">
              <w:rPr>
                <w:b/>
                <w:sz w:val="24"/>
              </w:rPr>
              <w:t xml:space="preserve"> / 202</w:t>
            </w:r>
            <w:r w:rsidR="00397D21">
              <w:rPr>
                <w:b/>
                <w:sz w:val="24"/>
              </w:rPr>
              <w:t>1</w:t>
            </w:r>
          </w:p>
          <w:p w14:paraId="0A3AD16A" w14:textId="6053691F" w:rsidR="0088398E" w:rsidRPr="003F3C17" w:rsidRDefault="0088398E" w:rsidP="003F3C17">
            <w:pPr>
              <w:jc w:val="right"/>
              <w:rPr>
                <w:rFonts w:ascii="Calibri Light" w:hAnsi="Calibri Light"/>
                <w:b/>
                <w:color w:val="2F5496"/>
              </w:rPr>
            </w:pPr>
            <w:r w:rsidRPr="003F3C17">
              <w:rPr>
                <w:rFonts w:ascii="Calibri Light" w:hAnsi="Calibri Light"/>
                <w:b/>
                <w:color w:val="2F5496"/>
              </w:rPr>
              <w:t xml:space="preserve">z dnia </w:t>
            </w:r>
            <w:r w:rsidR="00397D21">
              <w:rPr>
                <w:rFonts w:ascii="Calibri Light" w:hAnsi="Calibri Light"/>
                <w:b/>
                <w:color w:val="2F5496"/>
              </w:rPr>
              <w:t>4</w:t>
            </w:r>
            <w:r w:rsidR="00195703">
              <w:rPr>
                <w:rFonts w:ascii="Calibri Light" w:hAnsi="Calibri Light"/>
                <w:b/>
                <w:color w:val="2F5496"/>
              </w:rPr>
              <w:t xml:space="preserve"> maja</w:t>
            </w:r>
            <w:r w:rsidRPr="003F3C17">
              <w:rPr>
                <w:rFonts w:ascii="Calibri Light" w:hAnsi="Calibri Light"/>
                <w:b/>
                <w:color w:val="2F5496"/>
              </w:rPr>
              <w:t xml:space="preserve"> 202</w:t>
            </w:r>
            <w:r w:rsidR="00397D21">
              <w:rPr>
                <w:rFonts w:ascii="Calibri Light" w:hAnsi="Calibri Light"/>
                <w:b/>
                <w:color w:val="2F5496"/>
              </w:rPr>
              <w:t>1</w:t>
            </w:r>
          </w:p>
        </w:tc>
      </w:tr>
      <w:tr w:rsidR="0088398E" w:rsidRPr="00955C38" w14:paraId="09595569" w14:textId="77777777" w:rsidTr="00EB335D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16B20946" w14:textId="77777777" w:rsidR="00AD4FDD" w:rsidRPr="003F3C17" w:rsidRDefault="00AD4FDD" w:rsidP="003F3C17">
            <w:pPr>
              <w:pStyle w:val="Nagwek2"/>
              <w:spacing w:before="0" w:line="240" w:lineRule="auto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3F3C17">
              <w:rPr>
                <w:rFonts w:ascii="Calibri" w:hAnsi="Calibri"/>
                <w:b/>
                <w:color w:val="auto"/>
                <w:sz w:val="20"/>
              </w:rPr>
              <w:t>w sprawie:</w:t>
            </w:r>
          </w:p>
          <w:p w14:paraId="1CCB0835" w14:textId="4632DE19" w:rsidR="006D1E1C" w:rsidRPr="0078767B" w:rsidRDefault="00310D8C" w:rsidP="002A15FB">
            <w:pPr>
              <w:spacing w:before="240"/>
              <w:jc w:val="center"/>
              <w:rPr>
                <w:rFonts w:ascii="Calibri" w:hAnsi="Calibri"/>
                <w:b/>
                <w:sz w:val="22"/>
                <w:szCs w:val="28"/>
                <w:lang w:eastAsia="en-US"/>
              </w:rPr>
            </w:pPr>
            <w:r w:rsidRPr="000158A7">
              <w:rPr>
                <w:rFonts w:ascii="Calibri" w:hAnsi="Calibri" w:cs="Calibri"/>
                <w:b/>
                <w:bCs/>
              </w:rPr>
              <w:t>organizacji roku akademickiego 20</w:t>
            </w:r>
            <w:r w:rsidR="00B720E7">
              <w:rPr>
                <w:rFonts w:ascii="Calibri" w:hAnsi="Calibri" w:cs="Calibri"/>
                <w:b/>
                <w:bCs/>
              </w:rPr>
              <w:t>2</w:t>
            </w:r>
            <w:r w:rsidR="00BF7DF8">
              <w:rPr>
                <w:rFonts w:ascii="Calibri" w:hAnsi="Calibri" w:cs="Calibri"/>
                <w:b/>
                <w:bCs/>
              </w:rPr>
              <w:t>1</w:t>
            </w:r>
            <w:r w:rsidRPr="000158A7">
              <w:rPr>
                <w:rFonts w:ascii="Calibri" w:hAnsi="Calibri" w:cs="Calibri"/>
                <w:b/>
                <w:bCs/>
              </w:rPr>
              <w:t>/20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="00BF7DF8">
              <w:rPr>
                <w:rFonts w:ascii="Calibri" w:hAnsi="Calibri" w:cs="Calibri"/>
                <w:b/>
                <w:bCs/>
              </w:rPr>
              <w:t>2</w:t>
            </w:r>
          </w:p>
          <w:p w14:paraId="5D6F13D9" w14:textId="2DF2CF0A" w:rsidR="0088398E" w:rsidRPr="004E1932" w:rsidRDefault="0088398E" w:rsidP="006D1E1C">
            <w:pPr>
              <w:pStyle w:val="Nagwek2"/>
              <w:spacing w:before="0" w:line="240" w:lineRule="auto"/>
            </w:pPr>
          </w:p>
        </w:tc>
      </w:tr>
      <w:tr w:rsidR="00114434" w:rsidRPr="000017D9" w14:paraId="74BA253F" w14:textId="77777777" w:rsidTr="00C118AC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462892" w14:textId="77777777" w:rsidR="00114434" w:rsidRPr="00114434" w:rsidRDefault="00114434" w:rsidP="001144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14434">
              <w:rPr>
                <w:rFonts w:asciiTheme="majorHAnsi" w:hAnsiTheme="majorHAnsi" w:cstheme="majorHAnsi"/>
                <w:b/>
                <w:sz w:val="22"/>
                <w:szCs w:val="22"/>
              </w:rPr>
              <w:t>§ 1.</w:t>
            </w:r>
          </w:p>
          <w:p w14:paraId="1B8F2489" w14:textId="2DC6F1C0" w:rsidR="00114434" w:rsidRPr="00114434" w:rsidRDefault="00B720E7" w:rsidP="0011443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720E7">
              <w:rPr>
                <w:rFonts w:asciiTheme="majorHAnsi" w:hAnsiTheme="majorHAnsi" w:cstheme="majorHAnsi"/>
                <w:sz w:val="22"/>
                <w:szCs w:val="22"/>
              </w:rPr>
              <w:t>Działając na podstawie § 9 Regulaminu studiów Zachodniopomorskiej Szkoły Biznesu w Szczecinie, zarządzam,</w:t>
            </w:r>
            <w:r>
              <w:rPr>
                <w:rFonts w:ascii="Calibri" w:hAnsi="Calibri"/>
              </w:rPr>
              <w:t xml:space="preserve"> </w:t>
            </w:r>
            <w:r w:rsidR="00114434" w:rsidRPr="00114434">
              <w:rPr>
                <w:rFonts w:asciiTheme="majorHAnsi" w:hAnsiTheme="majorHAnsi" w:cstheme="majorHAnsi"/>
                <w:sz w:val="22"/>
                <w:szCs w:val="22"/>
              </w:rPr>
              <w:t>następujące elementy organizacji roku akademickiego 20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BF7DF8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114434" w:rsidRPr="00114434">
              <w:rPr>
                <w:rFonts w:asciiTheme="majorHAnsi" w:hAnsiTheme="majorHAnsi" w:cstheme="majorHAnsi"/>
                <w:sz w:val="22"/>
                <w:szCs w:val="22"/>
              </w:rPr>
              <w:t>/202</w:t>
            </w:r>
            <w:r w:rsidR="00BF7DF8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114434" w:rsidRPr="001144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7F7F7F"/>
                <w:bottom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6827"/>
            </w:tblGrid>
            <w:tr w:rsidR="00114434" w:rsidRPr="00307729" w14:paraId="1329A6D2" w14:textId="77777777" w:rsidTr="00035BC2">
              <w:tc>
                <w:tcPr>
                  <w:tcW w:w="9918" w:type="dxa"/>
                  <w:gridSpan w:val="2"/>
                  <w:tcBorders>
                    <w:bottom w:val="single" w:sz="4" w:space="0" w:color="7F7F7F"/>
                  </w:tcBorders>
                  <w:shd w:val="clear" w:color="auto" w:fill="F2F2F2"/>
                </w:tcPr>
                <w:p w14:paraId="5D7957C9" w14:textId="3F724E75" w:rsidR="00114434" w:rsidRPr="00307729" w:rsidRDefault="00114434" w:rsidP="00114434">
                  <w:pPr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</w:pPr>
                  <w:r w:rsidRPr="00307729"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  <w:t>Semestr zimowy od 1 października 20</w:t>
                  </w:r>
                  <w:r w:rsidR="00605D77" w:rsidRPr="00307729"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  <w:t>2</w:t>
                  </w:r>
                  <w:r w:rsidR="00BF7DF8"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  <w:t>1</w:t>
                  </w:r>
                  <w:r w:rsidRPr="00307729"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  <w:t>r. do 2</w:t>
                  </w:r>
                  <w:r w:rsidR="00605D77" w:rsidRPr="00307729"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  <w:t>8</w:t>
                  </w:r>
                  <w:r w:rsidRPr="00307729"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  <w:t xml:space="preserve"> lutego 202</w:t>
                  </w:r>
                  <w:r w:rsidR="00BF7DF8"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  <w:t>2</w:t>
                  </w:r>
                  <w:r w:rsidRPr="00307729"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  <w:t>r.</w:t>
                  </w:r>
                </w:p>
              </w:tc>
            </w:tr>
            <w:tr w:rsidR="00A502F0" w:rsidRPr="00307729" w14:paraId="16968514" w14:textId="77777777" w:rsidTr="00035BC2">
              <w:tc>
                <w:tcPr>
                  <w:tcW w:w="9918" w:type="dxa"/>
                  <w:gridSpan w:val="2"/>
                  <w:tcBorders>
                    <w:bottom w:val="single" w:sz="4" w:space="0" w:color="7F7F7F"/>
                  </w:tcBorders>
                  <w:shd w:val="clear" w:color="auto" w:fill="F2F2F2"/>
                </w:tcPr>
                <w:p w14:paraId="57669CB4" w14:textId="5CDADBC4" w:rsidR="00A502F0" w:rsidRPr="00307729" w:rsidRDefault="00D31228" w:rsidP="00114434">
                  <w:pPr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</w:pPr>
                  <w:r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  <w:t>Centralna i</w:t>
                  </w:r>
                  <w:r w:rsidR="00A502F0"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  <w:t>nauguracja roku akademickiego 2021/22</w:t>
                  </w:r>
                  <w:r w:rsidR="001F470F"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  <w:t xml:space="preserve"> – </w:t>
                  </w:r>
                  <w:r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  <w:t>1</w:t>
                  </w:r>
                  <w:r w:rsidR="001F470F"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  <w:t xml:space="preserve"> października 2021r.</w:t>
                  </w:r>
                  <w:r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  <w:t xml:space="preserve"> godz. 17.00</w:t>
                  </w:r>
                </w:p>
              </w:tc>
            </w:tr>
            <w:tr w:rsidR="001C3F71" w:rsidRPr="00307729" w14:paraId="2F3D7CA3" w14:textId="77777777" w:rsidTr="00A65741">
              <w:tc>
                <w:tcPr>
                  <w:tcW w:w="309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C078702" w14:textId="77777777" w:rsidR="001C3F71" w:rsidRPr="00307729" w:rsidRDefault="001C3F71" w:rsidP="00114434">
                  <w:pPr>
                    <w:rPr>
                      <w:rFonts w:asciiTheme="majorHAnsi" w:eastAsia="Calibri" w:hAnsiTheme="majorHAnsi" w:cstheme="majorHAnsi"/>
                      <w:bCs/>
                      <w:sz w:val="20"/>
                      <w:szCs w:val="18"/>
                    </w:rPr>
                  </w:pPr>
                  <w:r w:rsidRPr="00307729">
                    <w:rPr>
                      <w:rFonts w:asciiTheme="majorHAnsi" w:eastAsia="Calibri" w:hAnsiTheme="majorHAnsi" w:cstheme="majorHAnsi"/>
                      <w:bCs/>
                      <w:sz w:val="20"/>
                      <w:szCs w:val="18"/>
                    </w:rPr>
                    <w:t>Okres zajęć dydaktycznych</w:t>
                  </w:r>
                </w:p>
              </w:tc>
              <w:tc>
                <w:tcPr>
                  <w:tcW w:w="6827" w:type="dxa"/>
                  <w:tcBorders>
                    <w:top w:val="single" w:sz="4" w:space="0" w:color="7F7F7F"/>
                    <w:left w:val="single" w:sz="4" w:space="0" w:color="auto"/>
                  </w:tcBorders>
                  <w:shd w:val="clear" w:color="auto" w:fill="auto"/>
                </w:tcPr>
                <w:p w14:paraId="19781800" w14:textId="11CC2E2F" w:rsidR="001C3F71" w:rsidRPr="00307729" w:rsidRDefault="001C3F71" w:rsidP="001C3F71">
                  <w:pPr>
                    <w:jc w:val="center"/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</w:pPr>
                  <w:r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1.10.202</w:t>
                  </w:r>
                  <w:r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1</w:t>
                  </w:r>
                  <w:r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 xml:space="preserve">r. – </w:t>
                  </w:r>
                  <w:r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28</w:t>
                  </w:r>
                  <w:r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.02.202</w:t>
                  </w:r>
                  <w:r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2</w:t>
                  </w:r>
                  <w:r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r.</w:t>
                  </w:r>
                </w:p>
              </w:tc>
            </w:tr>
            <w:tr w:rsidR="00114434" w:rsidRPr="00307729" w14:paraId="7F29636A" w14:textId="77777777" w:rsidTr="00035BC2">
              <w:tc>
                <w:tcPr>
                  <w:tcW w:w="3091" w:type="dxa"/>
                  <w:tcBorders>
                    <w:top w:val="single" w:sz="4" w:space="0" w:color="7F7F7F"/>
                    <w:bottom w:val="single" w:sz="4" w:space="0" w:color="7F7F7F"/>
                    <w:right w:val="single" w:sz="4" w:space="0" w:color="auto"/>
                  </w:tcBorders>
                  <w:shd w:val="clear" w:color="auto" w:fill="auto"/>
                </w:tcPr>
                <w:p w14:paraId="64E33B60" w14:textId="77777777" w:rsidR="00114434" w:rsidRPr="00307729" w:rsidRDefault="00114434" w:rsidP="00114434">
                  <w:pPr>
                    <w:rPr>
                      <w:rFonts w:asciiTheme="majorHAnsi" w:eastAsia="Calibri" w:hAnsiTheme="majorHAnsi" w:cstheme="majorHAnsi"/>
                      <w:bCs/>
                      <w:sz w:val="20"/>
                      <w:szCs w:val="18"/>
                    </w:rPr>
                  </w:pPr>
                  <w:r w:rsidRPr="00307729">
                    <w:rPr>
                      <w:rFonts w:asciiTheme="majorHAnsi" w:eastAsia="Calibri" w:hAnsiTheme="majorHAnsi" w:cstheme="majorHAnsi"/>
                      <w:bCs/>
                      <w:sz w:val="20"/>
                      <w:szCs w:val="18"/>
                    </w:rPr>
                    <w:t>Przerwa świąteczna</w:t>
                  </w:r>
                </w:p>
              </w:tc>
              <w:tc>
                <w:tcPr>
                  <w:tcW w:w="6827" w:type="dxa"/>
                  <w:tcBorders>
                    <w:top w:val="single" w:sz="4" w:space="0" w:color="7F7F7F"/>
                    <w:left w:val="single" w:sz="4" w:space="0" w:color="auto"/>
                    <w:bottom w:val="single" w:sz="4" w:space="0" w:color="7F7F7F"/>
                  </w:tcBorders>
                  <w:shd w:val="clear" w:color="auto" w:fill="auto"/>
                  <w:vAlign w:val="center"/>
                </w:tcPr>
                <w:p w14:paraId="7C69BA9F" w14:textId="678B04E4" w:rsidR="00114434" w:rsidRPr="00307729" w:rsidRDefault="00114434" w:rsidP="00114434">
                  <w:pPr>
                    <w:jc w:val="center"/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</w:pPr>
                  <w:r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23.12.20</w:t>
                  </w:r>
                  <w:r w:rsidR="007D71A9"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2</w:t>
                  </w:r>
                  <w:r w:rsidR="00453487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1</w:t>
                  </w:r>
                  <w:r w:rsidR="00137083"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r.</w:t>
                  </w:r>
                  <w:r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 xml:space="preserve"> - </w:t>
                  </w:r>
                  <w:r w:rsidR="007D71A9"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3</w:t>
                  </w:r>
                  <w:r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.01.202</w:t>
                  </w:r>
                  <w:r w:rsidR="00453487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2</w:t>
                  </w:r>
                  <w:r w:rsidR="00137083"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r.</w:t>
                  </w:r>
                </w:p>
              </w:tc>
            </w:tr>
            <w:tr w:rsidR="001F470F" w:rsidRPr="00307729" w14:paraId="0BBFEDD9" w14:textId="77777777" w:rsidTr="00B21859">
              <w:tc>
                <w:tcPr>
                  <w:tcW w:w="309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1D7CADF" w14:textId="1B6260D1" w:rsidR="001F470F" w:rsidRPr="00307729" w:rsidRDefault="001F470F" w:rsidP="00114434">
                  <w:pPr>
                    <w:rPr>
                      <w:rFonts w:asciiTheme="majorHAnsi" w:eastAsia="Calibri" w:hAnsiTheme="majorHAnsi" w:cstheme="majorHAnsi"/>
                      <w:bCs/>
                      <w:sz w:val="20"/>
                      <w:szCs w:val="18"/>
                    </w:rPr>
                  </w:pPr>
                  <w:r w:rsidRPr="00307729">
                    <w:rPr>
                      <w:rFonts w:asciiTheme="majorHAnsi" w:eastAsia="Calibri" w:hAnsiTheme="majorHAnsi" w:cstheme="majorHAnsi"/>
                      <w:bCs/>
                      <w:sz w:val="20"/>
                      <w:szCs w:val="18"/>
                    </w:rPr>
                    <w:t xml:space="preserve">Sesja egzaminacyjna </w:t>
                  </w:r>
                </w:p>
              </w:tc>
              <w:tc>
                <w:tcPr>
                  <w:tcW w:w="68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60D45E" w14:textId="235AF862" w:rsidR="001F470F" w:rsidRPr="00307729" w:rsidRDefault="001F470F" w:rsidP="001C3F71">
                  <w:pPr>
                    <w:jc w:val="center"/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</w:pPr>
                  <w:r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Sesja egzaminacyjna i sesja poprawkowa odbywa się w trakcie trwania semestru, zgodnie z indywidualnym planem zajęć dla każdego przedmiotu/kursu</w:t>
                  </w:r>
                  <w:r w:rsidR="001C3F71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.</w:t>
                  </w:r>
                </w:p>
              </w:tc>
            </w:tr>
            <w:tr w:rsidR="001F470F" w:rsidRPr="00307729" w14:paraId="09D04F25" w14:textId="77777777" w:rsidTr="00B21859">
              <w:tc>
                <w:tcPr>
                  <w:tcW w:w="3091" w:type="dxa"/>
                  <w:tcBorders>
                    <w:top w:val="single" w:sz="4" w:space="0" w:color="7F7F7F"/>
                    <w:bottom w:val="single" w:sz="4" w:space="0" w:color="7F7F7F"/>
                    <w:right w:val="single" w:sz="4" w:space="0" w:color="auto"/>
                  </w:tcBorders>
                  <w:shd w:val="clear" w:color="auto" w:fill="auto"/>
                </w:tcPr>
                <w:p w14:paraId="5D144D2F" w14:textId="77777777" w:rsidR="001F470F" w:rsidRPr="00307729" w:rsidRDefault="001F470F" w:rsidP="00114434">
                  <w:pPr>
                    <w:rPr>
                      <w:rFonts w:asciiTheme="majorHAnsi" w:eastAsia="Calibri" w:hAnsiTheme="majorHAnsi" w:cstheme="majorHAnsi"/>
                      <w:bCs/>
                      <w:sz w:val="20"/>
                      <w:szCs w:val="18"/>
                    </w:rPr>
                  </w:pPr>
                  <w:r w:rsidRPr="00307729">
                    <w:rPr>
                      <w:rFonts w:asciiTheme="majorHAnsi" w:eastAsia="Calibri" w:hAnsiTheme="majorHAnsi" w:cstheme="majorHAnsi"/>
                      <w:bCs/>
                      <w:sz w:val="20"/>
                      <w:szCs w:val="18"/>
                    </w:rPr>
                    <w:t>Sesja poprawkowa</w:t>
                  </w:r>
                </w:p>
              </w:tc>
              <w:tc>
                <w:tcPr>
                  <w:tcW w:w="68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9FF6EA" w14:textId="77777777" w:rsidR="001F470F" w:rsidRPr="00307729" w:rsidRDefault="001F470F" w:rsidP="00114434">
                  <w:pPr>
                    <w:jc w:val="center"/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</w:pPr>
                </w:p>
              </w:tc>
            </w:tr>
            <w:tr w:rsidR="00035BC2" w:rsidRPr="00307729" w14:paraId="3DA3A802" w14:textId="77777777" w:rsidTr="00035BC2">
              <w:tc>
                <w:tcPr>
                  <w:tcW w:w="3091" w:type="dxa"/>
                  <w:tcBorders>
                    <w:bottom w:val="single" w:sz="4" w:space="0" w:color="7F7F7F"/>
                    <w:right w:val="single" w:sz="4" w:space="0" w:color="auto"/>
                  </w:tcBorders>
                  <w:shd w:val="clear" w:color="auto" w:fill="F2F2F2"/>
                </w:tcPr>
                <w:p w14:paraId="4D5B8D69" w14:textId="77777777" w:rsidR="00035BC2" w:rsidRPr="00307729" w:rsidRDefault="00035BC2" w:rsidP="00114434">
                  <w:pPr>
                    <w:rPr>
                      <w:rFonts w:asciiTheme="majorHAnsi" w:eastAsia="Calibri" w:hAnsiTheme="majorHAnsi" w:cstheme="majorHAnsi"/>
                      <w:bCs/>
                      <w:sz w:val="20"/>
                      <w:szCs w:val="18"/>
                    </w:rPr>
                  </w:pPr>
                  <w:r w:rsidRPr="00307729">
                    <w:rPr>
                      <w:rFonts w:asciiTheme="majorHAnsi" w:eastAsia="Calibri" w:hAnsiTheme="majorHAnsi" w:cstheme="majorHAnsi"/>
                      <w:bCs/>
                      <w:sz w:val="20"/>
                      <w:szCs w:val="18"/>
                    </w:rPr>
                    <w:t>Rozliczenie semestru zimowego</w:t>
                  </w:r>
                </w:p>
              </w:tc>
              <w:tc>
                <w:tcPr>
                  <w:tcW w:w="6827" w:type="dxa"/>
                  <w:tcBorders>
                    <w:top w:val="single" w:sz="4" w:space="0" w:color="7F7F7F"/>
                    <w:left w:val="single" w:sz="4" w:space="0" w:color="auto"/>
                    <w:bottom w:val="single" w:sz="4" w:space="0" w:color="7F7F7F"/>
                  </w:tcBorders>
                  <w:shd w:val="clear" w:color="auto" w:fill="F2F2F2"/>
                </w:tcPr>
                <w:p w14:paraId="383AAA4A" w14:textId="0F3F7F56" w:rsidR="00035BC2" w:rsidRPr="00307729" w:rsidRDefault="00035BC2" w:rsidP="00114434">
                  <w:pPr>
                    <w:jc w:val="center"/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</w:pPr>
                  <w:r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31.03.202</w:t>
                  </w:r>
                  <w:r w:rsidR="001F470F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2</w:t>
                  </w:r>
                  <w:r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r.</w:t>
                  </w:r>
                  <w:r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*</w:t>
                  </w:r>
                </w:p>
              </w:tc>
            </w:tr>
            <w:tr w:rsidR="00114434" w:rsidRPr="00307729" w14:paraId="72004EC3" w14:textId="77777777" w:rsidTr="00035BC2">
              <w:tc>
                <w:tcPr>
                  <w:tcW w:w="9918" w:type="dxa"/>
                  <w:gridSpan w:val="2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4A71275F" w14:textId="5B110F7F" w:rsidR="00114434" w:rsidRPr="00307729" w:rsidRDefault="00114434" w:rsidP="00114434">
                  <w:pPr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</w:pPr>
                  <w:r w:rsidRPr="00307729"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  <w:t>Semestr letni od 1 marca 202</w:t>
                  </w:r>
                  <w:r w:rsidR="00B833E4"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  <w:t>2</w:t>
                  </w:r>
                  <w:r w:rsidRPr="00307729"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  <w:t>r. do 30 września 202</w:t>
                  </w:r>
                  <w:r w:rsidR="00B833E4"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  <w:t>2</w:t>
                  </w:r>
                  <w:r w:rsidRPr="00307729">
                    <w:rPr>
                      <w:rFonts w:asciiTheme="majorHAnsi" w:eastAsia="Calibri" w:hAnsiTheme="majorHAnsi" w:cstheme="majorHAnsi"/>
                      <w:b/>
                      <w:bCs/>
                      <w:sz w:val="20"/>
                      <w:szCs w:val="18"/>
                    </w:rPr>
                    <w:t>r.</w:t>
                  </w:r>
                </w:p>
              </w:tc>
            </w:tr>
            <w:tr w:rsidR="001C3F71" w:rsidRPr="00307729" w14:paraId="25D1E01E" w14:textId="77777777" w:rsidTr="00162222">
              <w:tc>
                <w:tcPr>
                  <w:tcW w:w="309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DA7439" w14:textId="77777777" w:rsidR="001C3F71" w:rsidRPr="00307729" w:rsidRDefault="001C3F71" w:rsidP="00114434">
                  <w:pPr>
                    <w:rPr>
                      <w:rFonts w:asciiTheme="majorHAnsi" w:eastAsia="Calibri" w:hAnsiTheme="majorHAnsi" w:cstheme="majorHAnsi"/>
                      <w:bCs/>
                      <w:sz w:val="20"/>
                      <w:szCs w:val="18"/>
                    </w:rPr>
                  </w:pPr>
                  <w:r w:rsidRPr="00307729">
                    <w:rPr>
                      <w:rFonts w:asciiTheme="majorHAnsi" w:eastAsia="Calibri" w:hAnsiTheme="majorHAnsi" w:cstheme="majorHAnsi"/>
                      <w:bCs/>
                      <w:sz w:val="20"/>
                      <w:szCs w:val="18"/>
                    </w:rPr>
                    <w:t>Okres zajęć dydaktycznych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6C9C687" w14:textId="0DF22DE9" w:rsidR="001C3F71" w:rsidRPr="00307729" w:rsidRDefault="001C3F71" w:rsidP="001C3F71">
                  <w:pPr>
                    <w:jc w:val="center"/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</w:pPr>
                  <w:r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1.03. -</w:t>
                  </w:r>
                  <w:r w:rsidR="00447EB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 xml:space="preserve"> </w:t>
                  </w:r>
                  <w:r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3.0</w:t>
                  </w:r>
                  <w:r w:rsidR="00447EB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7</w:t>
                  </w:r>
                  <w:r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.202</w:t>
                  </w:r>
                  <w:r w:rsidR="00447EB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2</w:t>
                  </w:r>
                  <w:r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r.</w:t>
                  </w:r>
                </w:p>
              </w:tc>
            </w:tr>
            <w:tr w:rsidR="00114434" w:rsidRPr="00307729" w14:paraId="237C7C02" w14:textId="77777777" w:rsidTr="00035BC2">
              <w:tc>
                <w:tcPr>
                  <w:tcW w:w="309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8FA5C7" w14:textId="77777777" w:rsidR="00114434" w:rsidRPr="00307729" w:rsidRDefault="00114434" w:rsidP="00114434">
                  <w:pPr>
                    <w:rPr>
                      <w:rFonts w:asciiTheme="majorHAnsi" w:eastAsia="Calibri" w:hAnsiTheme="majorHAnsi" w:cstheme="majorHAnsi"/>
                      <w:bCs/>
                      <w:sz w:val="20"/>
                      <w:szCs w:val="18"/>
                    </w:rPr>
                  </w:pPr>
                  <w:r w:rsidRPr="00307729">
                    <w:rPr>
                      <w:rFonts w:asciiTheme="majorHAnsi" w:eastAsia="Calibri" w:hAnsiTheme="majorHAnsi" w:cstheme="majorHAnsi"/>
                      <w:bCs/>
                      <w:sz w:val="20"/>
                      <w:szCs w:val="18"/>
                    </w:rPr>
                    <w:t>Przerwa świąteczna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4D7BD0D" w14:textId="4107D4A6" w:rsidR="00114434" w:rsidRPr="00307729" w:rsidRDefault="003E3EBE" w:rsidP="00114434">
                  <w:pPr>
                    <w:jc w:val="center"/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</w:pPr>
                  <w:r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1</w:t>
                  </w:r>
                  <w:r w:rsidR="00C22BB3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4</w:t>
                  </w:r>
                  <w:r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-</w:t>
                  </w:r>
                  <w:r w:rsidR="00C22BB3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20</w:t>
                  </w:r>
                  <w:r w:rsidR="00114434"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.04.202</w:t>
                  </w:r>
                  <w:r w:rsidR="00C22BB3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2</w:t>
                  </w:r>
                  <w:r w:rsidR="00114434"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r.</w:t>
                  </w:r>
                </w:p>
              </w:tc>
            </w:tr>
            <w:tr w:rsidR="00C22BB3" w:rsidRPr="00307729" w14:paraId="604872DD" w14:textId="77777777" w:rsidTr="00A45711">
              <w:tc>
                <w:tcPr>
                  <w:tcW w:w="309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AE1BDC" w14:textId="77777777" w:rsidR="00C22BB3" w:rsidRPr="00307729" w:rsidRDefault="00C22BB3" w:rsidP="00114434">
                  <w:pPr>
                    <w:rPr>
                      <w:rFonts w:asciiTheme="majorHAnsi" w:eastAsia="Calibri" w:hAnsiTheme="majorHAnsi" w:cstheme="majorHAnsi"/>
                      <w:bCs/>
                      <w:sz w:val="20"/>
                      <w:szCs w:val="18"/>
                    </w:rPr>
                  </w:pPr>
                  <w:r w:rsidRPr="00307729">
                    <w:rPr>
                      <w:rFonts w:asciiTheme="majorHAnsi" w:eastAsia="Calibri" w:hAnsiTheme="majorHAnsi" w:cstheme="majorHAnsi"/>
                      <w:bCs/>
                      <w:sz w:val="20"/>
                      <w:szCs w:val="18"/>
                    </w:rPr>
                    <w:t>Sesja egzaminacyjna</w:t>
                  </w:r>
                </w:p>
              </w:tc>
              <w:tc>
                <w:tcPr>
                  <w:tcW w:w="682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04C6F8EE" w14:textId="77777777" w:rsidR="00C22BB3" w:rsidRPr="00307729" w:rsidRDefault="00C22BB3" w:rsidP="00114434">
                  <w:pPr>
                    <w:jc w:val="right"/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</w:pPr>
                  <w:r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Sesja egzaminacyjna i sesja poprawkowa odbywa się w trakcie trwania semestru, zgodnie z indywidualnym planem zajęć dla każdego przedmiotu/kursu</w:t>
                  </w:r>
                </w:p>
              </w:tc>
            </w:tr>
            <w:tr w:rsidR="00C22BB3" w:rsidRPr="00307729" w14:paraId="092DA996" w14:textId="77777777" w:rsidTr="00A45711">
              <w:trPr>
                <w:trHeight w:val="249"/>
              </w:trPr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6B6F29" w14:textId="77777777" w:rsidR="00C22BB3" w:rsidRPr="00307729" w:rsidRDefault="00C22BB3" w:rsidP="00114434">
                  <w:pPr>
                    <w:rPr>
                      <w:rFonts w:asciiTheme="majorHAnsi" w:eastAsia="Calibri" w:hAnsiTheme="majorHAnsi" w:cstheme="majorHAnsi"/>
                      <w:bCs/>
                      <w:sz w:val="20"/>
                      <w:szCs w:val="18"/>
                    </w:rPr>
                  </w:pPr>
                  <w:r w:rsidRPr="00307729">
                    <w:rPr>
                      <w:rFonts w:asciiTheme="majorHAnsi" w:eastAsia="Calibri" w:hAnsiTheme="majorHAnsi" w:cstheme="majorHAnsi"/>
                      <w:bCs/>
                      <w:sz w:val="20"/>
                      <w:szCs w:val="18"/>
                    </w:rPr>
                    <w:t>Sesja poprawkowa</w:t>
                  </w:r>
                </w:p>
              </w:tc>
              <w:tc>
                <w:tcPr>
                  <w:tcW w:w="682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15230F9" w14:textId="77777777" w:rsidR="00C22BB3" w:rsidRPr="00307729" w:rsidRDefault="00C22BB3" w:rsidP="00114434">
                  <w:pPr>
                    <w:jc w:val="center"/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</w:pPr>
                </w:p>
              </w:tc>
            </w:tr>
            <w:tr w:rsidR="00035BC2" w:rsidRPr="00307729" w14:paraId="4F4F7A05" w14:textId="77777777" w:rsidTr="00CF0AFB"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7CF8CE6" w14:textId="77777777" w:rsidR="00035BC2" w:rsidRPr="00307729" w:rsidRDefault="00035BC2" w:rsidP="00114434">
                  <w:pPr>
                    <w:rPr>
                      <w:rFonts w:asciiTheme="majorHAnsi" w:eastAsia="Calibri" w:hAnsiTheme="majorHAnsi" w:cstheme="majorHAnsi"/>
                      <w:bCs/>
                      <w:sz w:val="20"/>
                      <w:szCs w:val="18"/>
                    </w:rPr>
                  </w:pPr>
                  <w:r w:rsidRPr="00307729">
                    <w:rPr>
                      <w:rFonts w:asciiTheme="majorHAnsi" w:eastAsia="Calibri" w:hAnsiTheme="majorHAnsi" w:cstheme="majorHAnsi"/>
                      <w:bCs/>
                      <w:sz w:val="20"/>
                      <w:szCs w:val="18"/>
                    </w:rPr>
                    <w:t>Rozliczenie semestru letniego</w:t>
                  </w:r>
                </w:p>
              </w:tc>
              <w:tc>
                <w:tcPr>
                  <w:tcW w:w="6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/>
                </w:tcPr>
                <w:p w14:paraId="02108874" w14:textId="5B67698F" w:rsidR="00035BC2" w:rsidRPr="00307729" w:rsidRDefault="00035BC2" w:rsidP="00114434">
                  <w:pPr>
                    <w:jc w:val="center"/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</w:pPr>
                  <w:r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31.10.202</w:t>
                  </w:r>
                  <w:r w:rsidR="00C22BB3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2</w:t>
                  </w:r>
                  <w:r w:rsidRPr="00307729"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r.</w:t>
                  </w:r>
                  <w:r>
                    <w:rPr>
                      <w:rFonts w:asciiTheme="majorHAnsi" w:eastAsia="Calibri" w:hAnsiTheme="majorHAnsi" w:cstheme="majorHAnsi"/>
                      <w:sz w:val="20"/>
                      <w:szCs w:val="18"/>
                    </w:rPr>
                    <w:t>*</w:t>
                  </w:r>
                </w:p>
              </w:tc>
            </w:tr>
          </w:tbl>
          <w:p w14:paraId="3708EE48" w14:textId="5766E7F3" w:rsidR="00114434" w:rsidRPr="003F4DBF" w:rsidRDefault="00035BC2" w:rsidP="00035BC2">
            <w:pPr>
              <w:ind w:left="720"/>
              <w:rPr>
                <w:rFonts w:asciiTheme="majorHAnsi" w:hAnsiTheme="majorHAnsi" w:cstheme="majorHAnsi"/>
                <w:sz w:val="18"/>
                <w:szCs w:val="18"/>
              </w:rPr>
            </w:pPr>
            <w:r w:rsidRPr="003F4DBF">
              <w:rPr>
                <w:rFonts w:asciiTheme="majorHAnsi" w:hAnsiTheme="majorHAnsi" w:cstheme="majorHAnsi"/>
                <w:sz w:val="18"/>
                <w:szCs w:val="18"/>
              </w:rPr>
              <w:t>*</w:t>
            </w:r>
            <w:r w:rsidR="00363B8A" w:rsidRPr="003F4DBF">
              <w:rPr>
                <w:rFonts w:asciiTheme="majorHAnsi" w:hAnsiTheme="majorHAnsi" w:cstheme="majorHAnsi"/>
                <w:sz w:val="18"/>
                <w:szCs w:val="18"/>
              </w:rPr>
              <w:t xml:space="preserve">Uwaga! Termin nie dotyczy studentów ostatnich semestrów. Termin ukończenia studiów (uzyskania absolutorium) przypada </w:t>
            </w:r>
            <w:r w:rsidR="003F4DBF" w:rsidRPr="003F4DBF">
              <w:rPr>
                <w:rFonts w:asciiTheme="majorHAnsi" w:hAnsiTheme="majorHAnsi" w:cstheme="majorHAnsi"/>
                <w:sz w:val="18"/>
                <w:szCs w:val="18"/>
              </w:rPr>
              <w:t xml:space="preserve">na ostatni dzień semestru. </w:t>
            </w:r>
          </w:p>
          <w:p w14:paraId="6CAA102D" w14:textId="77777777" w:rsidR="00114434" w:rsidRPr="00114434" w:rsidRDefault="00114434" w:rsidP="001144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14434">
              <w:rPr>
                <w:rFonts w:asciiTheme="majorHAnsi" w:hAnsiTheme="majorHAnsi" w:cstheme="majorHAnsi"/>
                <w:b/>
                <w:sz w:val="22"/>
                <w:szCs w:val="22"/>
              </w:rPr>
              <w:t>§ 2.</w:t>
            </w:r>
          </w:p>
          <w:p w14:paraId="533B8E40" w14:textId="5820ABDE" w:rsidR="00114434" w:rsidRPr="00114434" w:rsidRDefault="00114434" w:rsidP="0011443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right="284"/>
              <w:contextualSpacing w:val="0"/>
              <w:rPr>
                <w:rFonts w:asciiTheme="majorHAnsi" w:hAnsiTheme="majorHAnsi" w:cstheme="majorHAnsi"/>
              </w:rPr>
            </w:pPr>
            <w:r w:rsidRPr="00114434">
              <w:rPr>
                <w:rFonts w:asciiTheme="majorHAnsi" w:hAnsiTheme="majorHAnsi" w:cstheme="majorHAnsi"/>
              </w:rPr>
              <w:t>W szczególnie uzasadnionych przypadkach Rektor, na wniosek samorządu studenckiego, może ogłosić dni wolne od zajęć dydaktycznych</w:t>
            </w:r>
          </w:p>
          <w:p w14:paraId="2ECD097D" w14:textId="77777777" w:rsidR="00114434" w:rsidRPr="00114434" w:rsidRDefault="00114434" w:rsidP="00114434">
            <w:pPr>
              <w:ind w:left="284" w:right="284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14434">
              <w:rPr>
                <w:rFonts w:asciiTheme="majorHAnsi" w:hAnsiTheme="majorHAnsi" w:cstheme="majorHAnsi"/>
                <w:b/>
                <w:sz w:val="22"/>
                <w:szCs w:val="22"/>
              </w:rPr>
              <w:t>§ 3.</w:t>
            </w:r>
          </w:p>
          <w:p w14:paraId="0AF1CAE4" w14:textId="786E5948" w:rsidR="00114434" w:rsidRPr="00114434" w:rsidRDefault="00114434" w:rsidP="00114434">
            <w:pPr>
              <w:numPr>
                <w:ilvl w:val="0"/>
                <w:numId w:val="37"/>
              </w:numPr>
              <w:ind w:right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14434">
              <w:rPr>
                <w:rFonts w:asciiTheme="majorHAnsi" w:hAnsiTheme="majorHAnsi" w:cstheme="majorHAnsi"/>
                <w:sz w:val="22"/>
                <w:szCs w:val="22"/>
              </w:rPr>
              <w:t>Dziekan wydziału, po uprzednim powiadomieniu Rektora, może ustanowić dodatkowe dni wolne od zajęć, inne niż wymienione w § 2, w zależności od zapotrzebowania wydziału lub kierunku.</w:t>
            </w:r>
          </w:p>
          <w:p w14:paraId="7901556E" w14:textId="77777777" w:rsidR="00114434" w:rsidRPr="00114434" w:rsidRDefault="00114434" w:rsidP="00114434">
            <w:pPr>
              <w:numPr>
                <w:ilvl w:val="0"/>
                <w:numId w:val="37"/>
              </w:numPr>
              <w:ind w:right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14434">
              <w:rPr>
                <w:rFonts w:asciiTheme="majorHAnsi" w:hAnsiTheme="majorHAnsi" w:cstheme="majorHAnsi"/>
                <w:sz w:val="22"/>
                <w:szCs w:val="22"/>
              </w:rPr>
              <w:t>Dziekan wydziału ustala, w oparciu o plany studiów, szczegółowe plany zajęć dla poszczególnych kierunków i form studiów.</w:t>
            </w:r>
          </w:p>
          <w:p w14:paraId="43375D8A" w14:textId="77777777" w:rsidR="00114434" w:rsidRPr="00114434" w:rsidRDefault="00114434" w:rsidP="00114434">
            <w:pPr>
              <w:numPr>
                <w:ilvl w:val="0"/>
                <w:numId w:val="37"/>
              </w:numPr>
              <w:ind w:right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14434">
              <w:rPr>
                <w:rFonts w:asciiTheme="majorHAnsi" w:hAnsiTheme="majorHAnsi" w:cstheme="majorHAnsi"/>
                <w:sz w:val="22"/>
                <w:szCs w:val="22"/>
              </w:rPr>
              <w:t>Dziekan może zmienić terminy rozpoczęcia i zakończenia sesji egzaminacyjnej i sesji poprawkowej, z zachowaniem okresu trwania tej sesji.</w:t>
            </w:r>
          </w:p>
          <w:p w14:paraId="424F3BE9" w14:textId="7ABDAFBE" w:rsidR="00114434" w:rsidRPr="003C6B49" w:rsidRDefault="00114434" w:rsidP="003C6B49">
            <w:pPr>
              <w:numPr>
                <w:ilvl w:val="0"/>
                <w:numId w:val="37"/>
              </w:numPr>
              <w:ind w:right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14434">
              <w:rPr>
                <w:rFonts w:asciiTheme="majorHAnsi" w:hAnsiTheme="majorHAnsi" w:cstheme="majorHAnsi"/>
                <w:sz w:val="22"/>
                <w:szCs w:val="22"/>
              </w:rPr>
              <w:t>Szczegółowy harmonogram sesji egzaminacyjnych jest udostępniany na stronie internetowej Uczelni oraz w systemie e-dziekanat.</w:t>
            </w:r>
          </w:p>
        </w:tc>
      </w:tr>
      <w:tr w:rsidR="00114434" w:rsidRPr="001A3C0D" w14:paraId="714AEE01" w14:textId="77777777" w:rsidTr="003F3C17">
        <w:trPr>
          <w:cantSplit/>
          <w:trHeight w:val="23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33C64B" w14:textId="77777777" w:rsidR="00114434" w:rsidRPr="001A3C0D" w:rsidRDefault="00114434" w:rsidP="00114434">
            <w:pPr>
              <w:spacing w:after="120"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14434" w:rsidRPr="003F3C17" w14:paraId="392F62F9" w14:textId="77777777" w:rsidTr="002A55F1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6299967F" w14:textId="6AFD6EDB" w:rsidR="00114434" w:rsidRPr="003F3C17" w:rsidRDefault="00114434" w:rsidP="00114434">
            <w:pPr>
              <w:pStyle w:val="Zawartotabeli"/>
              <w:spacing w:line="276" w:lineRule="auto"/>
              <w:jc w:val="both"/>
              <w:rPr>
                <w:rFonts w:ascii="Calibri" w:hAnsi="Calibri"/>
              </w:rPr>
            </w:pPr>
            <w:r w:rsidRPr="003F3C17">
              <w:rPr>
                <w:rFonts w:ascii="Calibri" w:hAnsi="Calibri"/>
                <w:b/>
              </w:rPr>
              <w:t xml:space="preserve">Obowiązuje od: </w:t>
            </w:r>
            <w:r w:rsidR="00307729">
              <w:rPr>
                <w:rFonts w:ascii="Calibri" w:hAnsi="Calibri"/>
                <w:b/>
              </w:rPr>
              <w:t>1.10.202</w:t>
            </w:r>
            <w:r w:rsidR="003C6B49">
              <w:rPr>
                <w:rFonts w:ascii="Calibri" w:hAnsi="Calibri"/>
                <w:b/>
              </w:rPr>
              <w:t>1</w:t>
            </w:r>
            <w:r w:rsidR="00307729">
              <w:rPr>
                <w:rFonts w:ascii="Calibri" w:hAnsi="Calibri"/>
                <w:b/>
              </w:rPr>
              <w:t>r.</w:t>
            </w:r>
          </w:p>
        </w:tc>
      </w:tr>
      <w:tr w:rsidR="00114434" w:rsidRPr="003F3C17" w14:paraId="6E6905C9" w14:textId="77777777" w:rsidTr="002A55F1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69F4C651" w14:textId="049F04A1" w:rsidR="00114434" w:rsidRPr="003F3C17" w:rsidRDefault="00114434" w:rsidP="00114434">
            <w:pPr>
              <w:spacing w:line="276" w:lineRule="auto"/>
              <w:jc w:val="both"/>
              <w:rPr>
                <w:rFonts w:ascii="Calibri" w:hAnsi="Calibri"/>
                <w:b/>
                <w:sz w:val="20"/>
              </w:rPr>
            </w:pPr>
            <w:r w:rsidRPr="003F3C17">
              <w:rPr>
                <w:rFonts w:ascii="Calibri" w:hAnsi="Calibri"/>
                <w:b/>
                <w:sz w:val="20"/>
              </w:rPr>
              <w:t xml:space="preserve">Obowiązuje do: </w:t>
            </w:r>
            <w:r>
              <w:rPr>
                <w:rFonts w:ascii="Calibri" w:hAnsi="Calibri"/>
                <w:sz w:val="20"/>
              </w:rPr>
              <w:t xml:space="preserve">zakończenia </w:t>
            </w:r>
            <w:r w:rsidR="00307729">
              <w:rPr>
                <w:rFonts w:ascii="Calibri" w:hAnsi="Calibri"/>
                <w:sz w:val="20"/>
              </w:rPr>
              <w:t>roku akad.</w:t>
            </w:r>
            <w:r>
              <w:rPr>
                <w:rFonts w:ascii="Calibri" w:hAnsi="Calibri"/>
                <w:sz w:val="20"/>
              </w:rPr>
              <w:t xml:space="preserve"> 20</w:t>
            </w:r>
            <w:r w:rsidR="00307729">
              <w:rPr>
                <w:rFonts w:ascii="Calibri" w:hAnsi="Calibri"/>
                <w:sz w:val="20"/>
              </w:rPr>
              <w:t>2</w:t>
            </w:r>
            <w:r w:rsidR="003C6B49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/202</w:t>
            </w:r>
            <w:r w:rsidR="003C6B49">
              <w:rPr>
                <w:rFonts w:ascii="Calibri" w:hAnsi="Calibri"/>
                <w:sz w:val="20"/>
              </w:rPr>
              <w:t>2</w:t>
            </w:r>
          </w:p>
        </w:tc>
      </w:tr>
      <w:tr w:rsidR="00114434" w:rsidRPr="003F3C17" w14:paraId="1E99DBB6" w14:textId="77777777" w:rsidTr="002A55F1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E0FF398" w14:textId="77777777" w:rsidR="00114434" w:rsidRPr="00545E1B" w:rsidRDefault="00114434" w:rsidP="00114434">
            <w:pPr>
              <w:pStyle w:val="Zawartotabeli"/>
              <w:spacing w:after="0" w:line="276" w:lineRule="auto"/>
              <w:jc w:val="both"/>
              <w:rPr>
                <w:rFonts w:ascii="Calibri" w:hAnsi="Calibri" w:cs="Calibri"/>
                <w:b/>
                <w:bCs/>
                <w:szCs w:val="20"/>
              </w:rPr>
            </w:pPr>
            <w:r w:rsidRPr="00D376B3">
              <w:rPr>
                <w:rFonts w:ascii="Calibri" w:hAnsi="Calibri" w:cs="Calibri"/>
                <w:b/>
                <w:bCs/>
                <w:szCs w:val="20"/>
              </w:rPr>
              <w:t>Uwagi:</w:t>
            </w:r>
          </w:p>
          <w:p w14:paraId="5500E68F" w14:textId="3C78B4CE" w:rsidR="00114434" w:rsidRPr="003A7212" w:rsidRDefault="00114434" w:rsidP="00114434">
            <w:pPr>
              <w:pStyle w:val="Zawartotabeli"/>
              <w:spacing w:after="0" w:line="276" w:lineRule="auto"/>
              <w:ind w:left="1440"/>
              <w:jc w:val="both"/>
              <w:rPr>
                <w:rFonts w:ascii="Calibri Light" w:hAnsi="Calibri Light" w:cs="Calibri Light"/>
                <w:bCs/>
                <w:szCs w:val="20"/>
              </w:rPr>
            </w:pPr>
            <w:r w:rsidRPr="003A7212">
              <w:rPr>
                <w:rFonts w:ascii="Calibri Light" w:hAnsi="Calibri Light" w:cs="Calibri Light"/>
                <w:bCs/>
                <w:szCs w:val="20"/>
              </w:rPr>
              <w:t xml:space="preserve">Zobowiązuje się </w:t>
            </w:r>
            <w:r>
              <w:rPr>
                <w:rFonts w:ascii="Calibri Light" w:hAnsi="Calibri Light" w:cs="Calibri Light"/>
                <w:bCs/>
                <w:szCs w:val="20"/>
              </w:rPr>
              <w:t>d</w:t>
            </w:r>
            <w:r w:rsidRPr="003A7212">
              <w:rPr>
                <w:rFonts w:ascii="Calibri Light" w:hAnsi="Calibri Light" w:cs="Calibri Light"/>
                <w:bCs/>
                <w:szCs w:val="20"/>
              </w:rPr>
              <w:t xml:space="preserve">ziekanów do wdrożenia ww </w:t>
            </w:r>
            <w:r w:rsidR="00307729">
              <w:rPr>
                <w:rFonts w:ascii="Calibri Light" w:hAnsi="Calibri Light" w:cs="Calibri Light"/>
                <w:bCs/>
                <w:szCs w:val="20"/>
              </w:rPr>
              <w:t>postanowień</w:t>
            </w:r>
            <w:r w:rsidRPr="003A7212">
              <w:rPr>
                <w:rFonts w:ascii="Calibri Light" w:hAnsi="Calibri Light" w:cs="Calibri Light"/>
                <w:bCs/>
                <w:szCs w:val="20"/>
              </w:rPr>
              <w:t>.</w:t>
            </w:r>
          </w:p>
        </w:tc>
      </w:tr>
      <w:tr w:rsidR="00114434" w:rsidRPr="003F3C17" w14:paraId="1AD294D7" w14:textId="77777777" w:rsidTr="00307729">
        <w:trPr>
          <w:cantSplit/>
          <w:trHeight w:val="1371"/>
        </w:trPr>
        <w:tc>
          <w:tcPr>
            <w:tcW w:w="99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3EF890" w14:textId="4D12392C" w:rsidR="00114434" w:rsidRPr="003F3C17" w:rsidRDefault="00114434" w:rsidP="00307729">
            <w:pPr>
              <w:pStyle w:val="Zawartotabeli"/>
              <w:spacing w:line="276" w:lineRule="auto"/>
              <w:jc w:val="right"/>
              <w:rPr>
                <w:rFonts w:ascii="Calibri" w:hAnsi="Calibri"/>
                <w:b/>
              </w:rPr>
            </w:pPr>
            <w:r w:rsidRPr="003F3C17">
              <w:rPr>
                <w:rFonts w:ascii="Calibri" w:hAnsi="Calibri"/>
                <w:b/>
              </w:rPr>
              <w:t>Podpis:</w:t>
            </w:r>
            <w:r w:rsidR="009C01D1">
              <w:rPr>
                <w:rFonts w:ascii="Calibri" w:hAnsi="Calibri"/>
                <w:b/>
                <w:noProof/>
              </w:rPr>
              <w:drawing>
                <wp:inline distT="0" distB="0" distL="0" distR="0" wp14:anchorId="41AABA1B" wp14:editId="404C602B">
                  <wp:extent cx="1844040" cy="9982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A4BE7F" w14:textId="77777777" w:rsidR="0047797E" w:rsidRDefault="0047797E" w:rsidP="003404B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A2CBF11" w14:textId="77777777" w:rsidR="00CD44F5" w:rsidRDefault="00CD44F5" w:rsidP="003404B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CD44F5" w:rsidSect="000105EF">
      <w:headerReference w:type="default" r:id="rId13"/>
      <w:footerReference w:type="default" r:id="rId14"/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7B30" w14:textId="77777777" w:rsidR="006C4844" w:rsidRDefault="006C4844">
      <w:r>
        <w:separator/>
      </w:r>
    </w:p>
  </w:endnote>
  <w:endnote w:type="continuationSeparator" w:id="0">
    <w:p w14:paraId="6CB9BCCD" w14:textId="77777777" w:rsidR="006C4844" w:rsidRDefault="006C4844">
      <w:r>
        <w:continuationSeparator/>
      </w:r>
    </w:p>
  </w:endnote>
  <w:endnote w:type="continuationNotice" w:id="1">
    <w:p w14:paraId="3752A588" w14:textId="77777777" w:rsidR="006C4844" w:rsidRDefault="006C48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033" w14:textId="77777777" w:rsidR="00C71480" w:rsidRDefault="00C7148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90560FE" w14:textId="77777777" w:rsidR="00C71480" w:rsidRDefault="00C714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69DC" w14:textId="77777777" w:rsidR="006C4844" w:rsidRDefault="006C4844">
      <w:r>
        <w:separator/>
      </w:r>
    </w:p>
  </w:footnote>
  <w:footnote w:type="continuationSeparator" w:id="0">
    <w:p w14:paraId="5987F054" w14:textId="77777777" w:rsidR="006C4844" w:rsidRDefault="006C4844">
      <w:r>
        <w:continuationSeparator/>
      </w:r>
    </w:p>
  </w:footnote>
  <w:footnote w:type="continuationNotice" w:id="1">
    <w:p w14:paraId="7150FB53" w14:textId="77777777" w:rsidR="006C4844" w:rsidRDefault="006C48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6D2B" w14:textId="77777777" w:rsidR="00C71480" w:rsidRDefault="00C71480">
    <w:pPr>
      <w:pStyle w:val="Nagwek"/>
      <w:rPr>
        <w:rFonts w:ascii="Arial" w:hAnsi="Arial" w:cs="Arial"/>
        <w:sz w:val="4"/>
      </w:rPr>
    </w:pPr>
  </w:p>
  <w:p w14:paraId="121B0FC6" w14:textId="77777777" w:rsidR="00C71480" w:rsidRDefault="00C714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F41"/>
    <w:multiLevelType w:val="hybridMultilevel"/>
    <w:tmpl w:val="21C8464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B70781"/>
    <w:multiLevelType w:val="hybridMultilevel"/>
    <w:tmpl w:val="060E9702"/>
    <w:lvl w:ilvl="0" w:tplc="A502B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6461F"/>
    <w:multiLevelType w:val="hybridMultilevel"/>
    <w:tmpl w:val="5F8AA7EE"/>
    <w:lvl w:ilvl="0" w:tplc="7284A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8D4"/>
    <w:multiLevelType w:val="hybridMultilevel"/>
    <w:tmpl w:val="B6D22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2FFC"/>
    <w:multiLevelType w:val="hybridMultilevel"/>
    <w:tmpl w:val="DCE874CE"/>
    <w:lvl w:ilvl="0" w:tplc="2D6022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9C2ABC"/>
    <w:multiLevelType w:val="hybridMultilevel"/>
    <w:tmpl w:val="1220C1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6D09BB"/>
    <w:multiLevelType w:val="hybridMultilevel"/>
    <w:tmpl w:val="E7344F1C"/>
    <w:lvl w:ilvl="0" w:tplc="46F6B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4348A"/>
    <w:multiLevelType w:val="hybridMultilevel"/>
    <w:tmpl w:val="AB402B74"/>
    <w:lvl w:ilvl="0" w:tplc="28688E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863D5"/>
    <w:multiLevelType w:val="hybridMultilevel"/>
    <w:tmpl w:val="0D3E6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6355C"/>
    <w:multiLevelType w:val="hybridMultilevel"/>
    <w:tmpl w:val="EEAE2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16369"/>
    <w:multiLevelType w:val="hybridMultilevel"/>
    <w:tmpl w:val="1D080308"/>
    <w:lvl w:ilvl="0" w:tplc="3FAC1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D2705"/>
    <w:multiLevelType w:val="hybridMultilevel"/>
    <w:tmpl w:val="28769CE4"/>
    <w:lvl w:ilvl="0" w:tplc="08E80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B0C20"/>
    <w:multiLevelType w:val="hybridMultilevel"/>
    <w:tmpl w:val="A2CCE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AC019A"/>
    <w:multiLevelType w:val="multilevel"/>
    <w:tmpl w:val="20409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487C58"/>
    <w:multiLevelType w:val="hybridMultilevel"/>
    <w:tmpl w:val="2F923A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631DC2"/>
    <w:multiLevelType w:val="hybridMultilevel"/>
    <w:tmpl w:val="CB262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6A38C1"/>
    <w:multiLevelType w:val="hybridMultilevel"/>
    <w:tmpl w:val="E6328992"/>
    <w:lvl w:ilvl="0" w:tplc="21922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03FCF"/>
    <w:multiLevelType w:val="hybridMultilevel"/>
    <w:tmpl w:val="54687B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1571A1"/>
    <w:multiLevelType w:val="hybridMultilevel"/>
    <w:tmpl w:val="07909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30FF4"/>
    <w:multiLevelType w:val="hybridMultilevel"/>
    <w:tmpl w:val="6148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254F5"/>
    <w:multiLevelType w:val="hybridMultilevel"/>
    <w:tmpl w:val="E77056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3F1C0A"/>
    <w:multiLevelType w:val="hybridMultilevel"/>
    <w:tmpl w:val="C8AAD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01903"/>
    <w:multiLevelType w:val="hybridMultilevel"/>
    <w:tmpl w:val="9F9480E4"/>
    <w:lvl w:ilvl="0" w:tplc="B90223AA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40852"/>
    <w:multiLevelType w:val="hybridMultilevel"/>
    <w:tmpl w:val="CB262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863218"/>
    <w:multiLevelType w:val="hybridMultilevel"/>
    <w:tmpl w:val="18640956"/>
    <w:lvl w:ilvl="0" w:tplc="53380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20DDC"/>
    <w:multiLevelType w:val="hybridMultilevel"/>
    <w:tmpl w:val="AE0A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E6D43"/>
    <w:multiLevelType w:val="hybridMultilevel"/>
    <w:tmpl w:val="323228FE"/>
    <w:lvl w:ilvl="0" w:tplc="04AED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24B89"/>
    <w:multiLevelType w:val="hybridMultilevel"/>
    <w:tmpl w:val="10B2FF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815FA1"/>
    <w:multiLevelType w:val="hybridMultilevel"/>
    <w:tmpl w:val="AB3A6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AE4713"/>
    <w:multiLevelType w:val="hybridMultilevel"/>
    <w:tmpl w:val="BBBA58C4"/>
    <w:lvl w:ilvl="0" w:tplc="28688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C65B3"/>
    <w:multiLevelType w:val="hybridMultilevel"/>
    <w:tmpl w:val="890E4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A5653"/>
    <w:multiLevelType w:val="hybridMultilevel"/>
    <w:tmpl w:val="F3E096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397A68"/>
    <w:multiLevelType w:val="hybridMultilevel"/>
    <w:tmpl w:val="703884C0"/>
    <w:lvl w:ilvl="0" w:tplc="55645A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vanish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D45C1"/>
    <w:multiLevelType w:val="hybridMultilevel"/>
    <w:tmpl w:val="A4AAA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1198C"/>
    <w:multiLevelType w:val="hybridMultilevel"/>
    <w:tmpl w:val="8F984404"/>
    <w:lvl w:ilvl="0" w:tplc="E44609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463C0"/>
    <w:multiLevelType w:val="hybridMultilevel"/>
    <w:tmpl w:val="F8707476"/>
    <w:lvl w:ilvl="0" w:tplc="79C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D22DA"/>
    <w:multiLevelType w:val="hybridMultilevel"/>
    <w:tmpl w:val="C9986180"/>
    <w:lvl w:ilvl="0" w:tplc="409AD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5"/>
  </w:num>
  <w:num w:numId="4">
    <w:abstractNumId w:val="1"/>
  </w:num>
  <w:num w:numId="5">
    <w:abstractNumId w:val="20"/>
  </w:num>
  <w:num w:numId="6">
    <w:abstractNumId w:val="19"/>
  </w:num>
  <w:num w:numId="7">
    <w:abstractNumId w:val="3"/>
  </w:num>
  <w:num w:numId="8">
    <w:abstractNumId w:val="14"/>
  </w:num>
  <w:num w:numId="9">
    <w:abstractNumId w:val="5"/>
  </w:num>
  <w:num w:numId="10">
    <w:abstractNumId w:val="9"/>
  </w:num>
  <w:num w:numId="11">
    <w:abstractNumId w:val="2"/>
  </w:num>
  <w:num w:numId="12">
    <w:abstractNumId w:val="15"/>
  </w:num>
  <w:num w:numId="13">
    <w:abstractNumId w:val="0"/>
  </w:num>
  <w:num w:numId="14">
    <w:abstractNumId w:val="34"/>
  </w:num>
  <w:num w:numId="15">
    <w:abstractNumId w:val="6"/>
  </w:num>
  <w:num w:numId="16">
    <w:abstractNumId w:val="36"/>
  </w:num>
  <w:num w:numId="17">
    <w:abstractNumId w:val="11"/>
  </w:num>
  <w:num w:numId="18">
    <w:abstractNumId w:val="27"/>
  </w:num>
  <w:num w:numId="19">
    <w:abstractNumId w:val="1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6"/>
  </w:num>
  <w:num w:numId="25">
    <w:abstractNumId w:val="29"/>
  </w:num>
  <w:num w:numId="26">
    <w:abstractNumId w:val="16"/>
  </w:num>
  <w:num w:numId="27">
    <w:abstractNumId w:val="24"/>
  </w:num>
  <w:num w:numId="28">
    <w:abstractNumId w:val="32"/>
  </w:num>
  <w:num w:numId="29">
    <w:abstractNumId w:val="30"/>
  </w:num>
  <w:num w:numId="30">
    <w:abstractNumId w:val="13"/>
  </w:num>
  <w:num w:numId="31">
    <w:abstractNumId w:val="21"/>
  </w:num>
  <w:num w:numId="32">
    <w:abstractNumId w:val="18"/>
  </w:num>
  <w:num w:numId="33">
    <w:abstractNumId w:val="18"/>
  </w:num>
  <w:num w:numId="34">
    <w:abstractNumId w:val="31"/>
  </w:num>
  <w:num w:numId="35">
    <w:abstractNumId w:val="17"/>
  </w:num>
  <w:num w:numId="36">
    <w:abstractNumId w:val="28"/>
  </w:num>
  <w:num w:numId="37">
    <w:abstractNumId w:val="12"/>
  </w:num>
  <w:num w:numId="3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21"/>
    <w:rsid w:val="000017D9"/>
    <w:rsid w:val="00004E3E"/>
    <w:rsid w:val="00004E85"/>
    <w:rsid w:val="000105EF"/>
    <w:rsid w:val="00013D96"/>
    <w:rsid w:val="000210C3"/>
    <w:rsid w:val="00024AA4"/>
    <w:rsid w:val="000326BD"/>
    <w:rsid w:val="0003342B"/>
    <w:rsid w:val="00035BC2"/>
    <w:rsid w:val="000379F9"/>
    <w:rsid w:val="000421AA"/>
    <w:rsid w:val="00051E18"/>
    <w:rsid w:val="00052EA9"/>
    <w:rsid w:val="000530F0"/>
    <w:rsid w:val="000701E8"/>
    <w:rsid w:val="00075632"/>
    <w:rsid w:val="00091BD4"/>
    <w:rsid w:val="00095661"/>
    <w:rsid w:val="000C03EE"/>
    <w:rsid w:val="000D7998"/>
    <w:rsid w:val="000E2F34"/>
    <w:rsid w:val="000E3E2C"/>
    <w:rsid w:val="000E696C"/>
    <w:rsid w:val="00113DFD"/>
    <w:rsid w:val="00114434"/>
    <w:rsid w:val="00114544"/>
    <w:rsid w:val="00117AF2"/>
    <w:rsid w:val="001209A1"/>
    <w:rsid w:val="00123B02"/>
    <w:rsid w:val="0013181C"/>
    <w:rsid w:val="00137083"/>
    <w:rsid w:val="0014119C"/>
    <w:rsid w:val="00142740"/>
    <w:rsid w:val="001525DC"/>
    <w:rsid w:val="00152AEC"/>
    <w:rsid w:val="001571A3"/>
    <w:rsid w:val="00162E1E"/>
    <w:rsid w:val="00180853"/>
    <w:rsid w:val="00195703"/>
    <w:rsid w:val="00195DFD"/>
    <w:rsid w:val="00197881"/>
    <w:rsid w:val="001A3C0D"/>
    <w:rsid w:val="001A5115"/>
    <w:rsid w:val="001B68D4"/>
    <w:rsid w:val="001B7263"/>
    <w:rsid w:val="001C01CA"/>
    <w:rsid w:val="001C3F71"/>
    <w:rsid w:val="001D404C"/>
    <w:rsid w:val="001D472F"/>
    <w:rsid w:val="001D5691"/>
    <w:rsid w:val="001F470F"/>
    <w:rsid w:val="00200E1A"/>
    <w:rsid w:val="00223EE6"/>
    <w:rsid w:val="0024754B"/>
    <w:rsid w:val="002476A1"/>
    <w:rsid w:val="002507DE"/>
    <w:rsid w:val="00252843"/>
    <w:rsid w:val="0025790F"/>
    <w:rsid w:val="00261628"/>
    <w:rsid w:val="002675AB"/>
    <w:rsid w:val="002901DF"/>
    <w:rsid w:val="00293703"/>
    <w:rsid w:val="0029591B"/>
    <w:rsid w:val="002A15FB"/>
    <w:rsid w:val="002A5463"/>
    <w:rsid w:val="002A55F1"/>
    <w:rsid w:val="002B0BA6"/>
    <w:rsid w:val="002B0E0F"/>
    <w:rsid w:val="002B6A16"/>
    <w:rsid w:val="002C3D78"/>
    <w:rsid w:val="002C712D"/>
    <w:rsid w:val="002C7F71"/>
    <w:rsid w:val="002D12D4"/>
    <w:rsid w:val="002D2E31"/>
    <w:rsid w:val="002E25FF"/>
    <w:rsid w:val="00307729"/>
    <w:rsid w:val="00310D8C"/>
    <w:rsid w:val="00313746"/>
    <w:rsid w:val="00320C46"/>
    <w:rsid w:val="003404BF"/>
    <w:rsid w:val="00353100"/>
    <w:rsid w:val="003533FB"/>
    <w:rsid w:val="00356C76"/>
    <w:rsid w:val="00360D7A"/>
    <w:rsid w:val="00363B8A"/>
    <w:rsid w:val="00371B4B"/>
    <w:rsid w:val="00397D21"/>
    <w:rsid w:val="003A4029"/>
    <w:rsid w:val="003A7212"/>
    <w:rsid w:val="003B0A40"/>
    <w:rsid w:val="003B4E90"/>
    <w:rsid w:val="003B7A8D"/>
    <w:rsid w:val="003C123C"/>
    <w:rsid w:val="003C14F2"/>
    <w:rsid w:val="003C32A4"/>
    <w:rsid w:val="003C3D5A"/>
    <w:rsid w:val="003C5928"/>
    <w:rsid w:val="003C6280"/>
    <w:rsid w:val="003C6B49"/>
    <w:rsid w:val="003D7D89"/>
    <w:rsid w:val="003E3EBE"/>
    <w:rsid w:val="003F3C17"/>
    <w:rsid w:val="003F4DBF"/>
    <w:rsid w:val="0043740B"/>
    <w:rsid w:val="00441745"/>
    <w:rsid w:val="004440BB"/>
    <w:rsid w:val="00447EB9"/>
    <w:rsid w:val="00453487"/>
    <w:rsid w:val="00454286"/>
    <w:rsid w:val="00456EFD"/>
    <w:rsid w:val="00467013"/>
    <w:rsid w:val="004744CC"/>
    <w:rsid w:val="00475ADA"/>
    <w:rsid w:val="0047797E"/>
    <w:rsid w:val="00481CE4"/>
    <w:rsid w:val="00482279"/>
    <w:rsid w:val="004A03DC"/>
    <w:rsid w:val="004B142F"/>
    <w:rsid w:val="004B2F87"/>
    <w:rsid w:val="004C3E29"/>
    <w:rsid w:val="004D5A5F"/>
    <w:rsid w:val="004E1C9F"/>
    <w:rsid w:val="004E3F1B"/>
    <w:rsid w:val="004F4428"/>
    <w:rsid w:val="005063D8"/>
    <w:rsid w:val="005068B5"/>
    <w:rsid w:val="00542C09"/>
    <w:rsid w:val="00545E1B"/>
    <w:rsid w:val="005503AC"/>
    <w:rsid w:val="00553B46"/>
    <w:rsid w:val="005638CF"/>
    <w:rsid w:val="00573B92"/>
    <w:rsid w:val="005766E6"/>
    <w:rsid w:val="00594426"/>
    <w:rsid w:val="005B0CD5"/>
    <w:rsid w:val="005B39AA"/>
    <w:rsid w:val="005B6363"/>
    <w:rsid w:val="005C00C6"/>
    <w:rsid w:val="005D25B5"/>
    <w:rsid w:val="005D4493"/>
    <w:rsid w:val="005D5924"/>
    <w:rsid w:val="005E4921"/>
    <w:rsid w:val="005E6A45"/>
    <w:rsid w:val="005F3A73"/>
    <w:rsid w:val="00605D77"/>
    <w:rsid w:val="006144F2"/>
    <w:rsid w:val="006166D1"/>
    <w:rsid w:val="00624265"/>
    <w:rsid w:val="006371EE"/>
    <w:rsid w:val="00640563"/>
    <w:rsid w:val="00640F11"/>
    <w:rsid w:val="00643366"/>
    <w:rsid w:val="00647555"/>
    <w:rsid w:val="006642D0"/>
    <w:rsid w:val="00680CE5"/>
    <w:rsid w:val="00680E67"/>
    <w:rsid w:val="00687463"/>
    <w:rsid w:val="0069354A"/>
    <w:rsid w:val="006A4446"/>
    <w:rsid w:val="006C4844"/>
    <w:rsid w:val="006D1E1C"/>
    <w:rsid w:val="006D38A7"/>
    <w:rsid w:val="006D7BFF"/>
    <w:rsid w:val="006E3FF2"/>
    <w:rsid w:val="00707301"/>
    <w:rsid w:val="00712727"/>
    <w:rsid w:val="00721A1D"/>
    <w:rsid w:val="00735E90"/>
    <w:rsid w:val="00740B87"/>
    <w:rsid w:val="00743391"/>
    <w:rsid w:val="0075044A"/>
    <w:rsid w:val="0077759F"/>
    <w:rsid w:val="0078617F"/>
    <w:rsid w:val="0078767B"/>
    <w:rsid w:val="00792190"/>
    <w:rsid w:val="007B5744"/>
    <w:rsid w:val="007B58D6"/>
    <w:rsid w:val="007C7359"/>
    <w:rsid w:val="007D59F7"/>
    <w:rsid w:val="007D71A9"/>
    <w:rsid w:val="007E002F"/>
    <w:rsid w:val="007F302B"/>
    <w:rsid w:val="007F71D8"/>
    <w:rsid w:val="00802DE9"/>
    <w:rsid w:val="0080397D"/>
    <w:rsid w:val="00826F37"/>
    <w:rsid w:val="0082747F"/>
    <w:rsid w:val="00840373"/>
    <w:rsid w:val="008406D7"/>
    <w:rsid w:val="0084576B"/>
    <w:rsid w:val="00861D9C"/>
    <w:rsid w:val="0088398E"/>
    <w:rsid w:val="008A7B9D"/>
    <w:rsid w:val="008F2F35"/>
    <w:rsid w:val="008F6864"/>
    <w:rsid w:val="009043B0"/>
    <w:rsid w:val="00904D82"/>
    <w:rsid w:val="009175E3"/>
    <w:rsid w:val="0091793F"/>
    <w:rsid w:val="009250D6"/>
    <w:rsid w:val="00937D77"/>
    <w:rsid w:val="00953AF6"/>
    <w:rsid w:val="009605DF"/>
    <w:rsid w:val="0096162E"/>
    <w:rsid w:val="00964E08"/>
    <w:rsid w:val="00975A58"/>
    <w:rsid w:val="0097640B"/>
    <w:rsid w:val="009935AD"/>
    <w:rsid w:val="009A3EBB"/>
    <w:rsid w:val="009B370F"/>
    <w:rsid w:val="009C01D1"/>
    <w:rsid w:val="009D0A7F"/>
    <w:rsid w:val="009D3C4A"/>
    <w:rsid w:val="009D62F1"/>
    <w:rsid w:val="009F6D2E"/>
    <w:rsid w:val="00A006FD"/>
    <w:rsid w:val="00A05940"/>
    <w:rsid w:val="00A06128"/>
    <w:rsid w:val="00A1754C"/>
    <w:rsid w:val="00A20948"/>
    <w:rsid w:val="00A23258"/>
    <w:rsid w:val="00A23EE6"/>
    <w:rsid w:val="00A318B2"/>
    <w:rsid w:val="00A339BD"/>
    <w:rsid w:val="00A3525B"/>
    <w:rsid w:val="00A35B63"/>
    <w:rsid w:val="00A372D0"/>
    <w:rsid w:val="00A502F0"/>
    <w:rsid w:val="00A525A9"/>
    <w:rsid w:val="00A864C2"/>
    <w:rsid w:val="00A86D3F"/>
    <w:rsid w:val="00A90E54"/>
    <w:rsid w:val="00AA4B2F"/>
    <w:rsid w:val="00AB5D38"/>
    <w:rsid w:val="00AB6540"/>
    <w:rsid w:val="00AC76ED"/>
    <w:rsid w:val="00AD4FDD"/>
    <w:rsid w:val="00AE5EA2"/>
    <w:rsid w:val="00AF552B"/>
    <w:rsid w:val="00AF6C29"/>
    <w:rsid w:val="00B14BCC"/>
    <w:rsid w:val="00B160A8"/>
    <w:rsid w:val="00B34DBD"/>
    <w:rsid w:val="00B3794C"/>
    <w:rsid w:val="00B42E2D"/>
    <w:rsid w:val="00B54D84"/>
    <w:rsid w:val="00B5697D"/>
    <w:rsid w:val="00B66089"/>
    <w:rsid w:val="00B67B91"/>
    <w:rsid w:val="00B71C94"/>
    <w:rsid w:val="00B720E7"/>
    <w:rsid w:val="00B77B41"/>
    <w:rsid w:val="00B833E4"/>
    <w:rsid w:val="00B839F6"/>
    <w:rsid w:val="00B875B7"/>
    <w:rsid w:val="00BA3273"/>
    <w:rsid w:val="00BA4149"/>
    <w:rsid w:val="00BB0F7A"/>
    <w:rsid w:val="00BB1426"/>
    <w:rsid w:val="00BC2FDD"/>
    <w:rsid w:val="00BE741A"/>
    <w:rsid w:val="00BF2F98"/>
    <w:rsid w:val="00BF7DF8"/>
    <w:rsid w:val="00C22BB3"/>
    <w:rsid w:val="00C24C7D"/>
    <w:rsid w:val="00C5169C"/>
    <w:rsid w:val="00C63BB3"/>
    <w:rsid w:val="00C71480"/>
    <w:rsid w:val="00C72960"/>
    <w:rsid w:val="00C768BC"/>
    <w:rsid w:val="00C77734"/>
    <w:rsid w:val="00CA224E"/>
    <w:rsid w:val="00CA27CC"/>
    <w:rsid w:val="00CB2463"/>
    <w:rsid w:val="00CC1D17"/>
    <w:rsid w:val="00CC4315"/>
    <w:rsid w:val="00CC5A09"/>
    <w:rsid w:val="00CD23E0"/>
    <w:rsid w:val="00CD44F5"/>
    <w:rsid w:val="00CE0091"/>
    <w:rsid w:val="00CF5674"/>
    <w:rsid w:val="00D11D83"/>
    <w:rsid w:val="00D305E3"/>
    <w:rsid w:val="00D31228"/>
    <w:rsid w:val="00D341EE"/>
    <w:rsid w:val="00D376B3"/>
    <w:rsid w:val="00D50DBC"/>
    <w:rsid w:val="00D76D41"/>
    <w:rsid w:val="00D81009"/>
    <w:rsid w:val="00DA5CEF"/>
    <w:rsid w:val="00DA683C"/>
    <w:rsid w:val="00DB4A68"/>
    <w:rsid w:val="00DB6B84"/>
    <w:rsid w:val="00DC08B6"/>
    <w:rsid w:val="00DC6642"/>
    <w:rsid w:val="00DD0194"/>
    <w:rsid w:val="00DD418B"/>
    <w:rsid w:val="00DD5F0E"/>
    <w:rsid w:val="00DE26F9"/>
    <w:rsid w:val="00DE4746"/>
    <w:rsid w:val="00DE7D40"/>
    <w:rsid w:val="00E05625"/>
    <w:rsid w:val="00E07273"/>
    <w:rsid w:val="00E115FA"/>
    <w:rsid w:val="00E14819"/>
    <w:rsid w:val="00E34C30"/>
    <w:rsid w:val="00E36C57"/>
    <w:rsid w:val="00E37110"/>
    <w:rsid w:val="00E37A89"/>
    <w:rsid w:val="00E41F81"/>
    <w:rsid w:val="00E47FAE"/>
    <w:rsid w:val="00E52037"/>
    <w:rsid w:val="00E55318"/>
    <w:rsid w:val="00E57838"/>
    <w:rsid w:val="00E73183"/>
    <w:rsid w:val="00E75D5F"/>
    <w:rsid w:val="00E866A6"/>
    <w:rsid w:val="00E92BFA"/>
    <w:rsid w:val="00E9470E"/>
    <w:rsid w:val="00E95ADF"/>
    <w:rsid w:val="00EA307C"/>
    <w:rsid w:val="00EB335D"/>
    <w:rsid w:val="00ED6AAA"/>
    <w:rsid w:val="00EE47DE"/>
    <w:rsid w:val="00F043D1"/>
    <w:rsid w:val="00F056E1"/>
    <w:rsid w:val="00F10CDD"/>
    <w:rsid w:val="00F124EC"/>
    <w:rsid w:val="00F35487"/>
    <w:rsid w:val="00F35663"/>
    <w:rsid w:val="00F37AD1"/>
    <w:rsid w:val="00F44C68"/>
    <w:rsid w:val="00F535BE"/>
    <w:rsid w:val="00F55FA3"/>
    <w:rsid w:val="00F64009"/>
    <w:rsid w:val="00F6454A"/>
    <w:rsid w:val="00F802EA"/>
    <w:rsid w:val="00FA261D"/>
    <w:rsid w:val="00FA6E33"/>
    <w:rsid w:val="00FB178E"/>
    <w:rsid w:val="00FB3058"/>
    <w:rsid w:val="00FC0EBA"/>
    <w:rsid w:val="00FD0AD5"/>
    <w:rsid w:val="00FD403C"/>
    <w:rsid w:val="00FE5DE1"/>
    <w:rsid w:val="00FE6962"/>
    <w:rsid w:val="00FF5A3C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81E82CB"/>
  <w15:chartTrackingRefBased/>
  <w15:docId w15:val="{1D9BDFD7-7A6A-4B8F-8CA4-8C9B3D01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D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2960"/>
    <w:pPr>
      <w:keepNext/>
      <w:jc w:val="both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44F5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C72960"/>
    <w:pPr>
      <w:keepNext/>
      <w:jc w:val="center"/>
      <w:outlineLvl w:val="3"/>
    </w:pPr>
    <w:rPr>
      <w:rFonts w:ascii="Bookman Old Style" w:hAnsi="Bookman Old Style"/>
      <w:b/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customStyle="1" w:styleId="Normal1">
    <w:name w:val="Normal 1"/>
    <w:basedOn w:val="Standard"/>
    <w:pPr>
      <w:spacing w:before="60"/>
    </w:pPr>
    <w:rPr>
      <w:b/>
      <w:bCs/>
      <w:smallCaps/>
      <w:sz w:val="16"/>
      <w:szCs w:val="16"/>
    </w:rPr>
  </w:style>
  <w:style w:type="paragraph" w:customStyle="1" w:styleId="Normal2">
    <w:name w:val="Normal 2"/>
    <w:basedOn w:val="Normalny"/>
    <w:pPr>
      <w:autoSpaceDE w:val="0"/>
      <w:autoSpaceDN w:val="0"/>
      <w:adjustRightInd w:val="0"/>
      <w:spacing w:before="60" w:after="60"/>
    </w:pPr>
    <w:rPr>
      <w:b/>
      <w:bCs/>
      <w:sz w:val="20"/>
      <w:szCs w:val="20"/>
    </w:rPr>
  </w:style>
  <w:style w:type="paragraph" w:customStyle="1" w:styleId="Zawartotabeli">
    <w:name w:val="Zawartość tabeli"/>
    <w:basedOn w:val="Normalny"/>
    <w:pPr>
      <w:autoSpaceDE w:val="0"/>
      <w:autoSpaceDN w:val="0"/>
      <w:adjustRightInd w:val="0"/>
      <w:spacing w:after="120"/>
    </w:pPr>
    <w:rPr>
      <w:sz w:val="20"/>
    </w:rPr>
  </w:style>
  <w:style w:type="paragraph" w:customStyle="1" w:styleId="Tytutabeli">
    <w:name w:val="Tytuł tabeli"/>
    <w:basedOn w:val="Zawartotabeli"/>
    <w:pPr>
      <w:jc w:val="center"/>
    </w:pPr>
    <w:rPr>
      <w:b/>
      <w:bCs/>
      <w:i/>
      <w:iCs/>
    </w:rPr>
  </w:style>
  <w:style w:type="paragraph" w:customStyle="1" w:styleId="Wysunicieobszarutekstu">
    <w:name w:val="Wysunięcie obszaru tekstu"/>
    <w:basedOn w:val="Normalny"/>
    <w:pPr>
      <w:autoSpaceDE w:val="0"/>
      <w:autoSpaceDN w:val="0"/>
      <w:adjustRightInd w:val="0"/>
      <w:spacing w:after="120"/>
      <w:ind w:left="283"/>
    </w:pPr>
    <w:rPr>
      <w:sz w:val="20"/>
    </w:rPr>
  </w:style>
  <w:style w:type="character" w:styleId="Numerstrony">
    <w:name w:val="page number"/>
    <w:basedOn w:val="Domylnaczcionkaakapitu"/>
    <w:rsid w:val="002507DE"/>
  </w:style>
  <w:style w:type="paragraph" w:styleId="Tekstdymka">
    <w:name w:val="Balloon Text"/>
    <w:basedOn w:val="Normalny"/>
    <w:semiHidden/>
    <w:rsid w:val="00CC1D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3D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72960"/>
    <w:rPr>
      <w:b/>
      <w:bCs/>
      <w:sz w:val="24"/>
      <w:szCs w:val="24"/>
    </w:rPr>
  </w:style>
  <w:style w:type="character" w:customStyle="1" w:styleId="Nagwek4Znak">
    <w:name w:val="Nagłówek 4 Znak"/>
    <w:link w:val="Nagwek4"/>
    <w:rsid w:val="00C72960"/>
    <w:rPr>
      <w:rFonts w:ascii="Bookman Old Style" w:hAnsi="Bookman Old Style"/>
      <w:b/>
      <w:bCs/>
      <w:sz w:val="22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C72960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C72960"/>
    <w:rPr>
      <w:rFonts w:ascii="Bookman Old Style" w:hAnsi="Bookman Old Style"/>
      <w:sz w:val="22"/>
      <w:szCs w:val="24"/>
    </w:rPr>
  </w:style>
  <w:style w:type="table" w:customStyle="1" w:styleId="Siatkatabeli">
    <w:name w:val="Siatka tabeli"/>
    <w:basedOn w:val="Standardowy"/>
    <w:uiPriority w:val="59"/>
    <w:rsid w:val="0047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3525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433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1A3C0D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37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9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9F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9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79F9"/>
    <w:rPr>
      <w:b/>
      <w:bCs/>
    </w:rPr>
  </w:style>
  <w:style w:type="character" w:customStyle="1" w:styleId="Nagwek2Znak">
    <w:name w:val="Nagłówek 2 Znak"/>
    <w:link w:val="Nagwek2"/>
    <w:uiPriority w:val="9"/>
    <w:rsid w:val="00CD44F5"/>
    <w:rPr>
      <w:rFonts w:ascii="Calibri Light" w:hAnsi="Calibri Light"/>
      <w:color w:val="2F5496"/>
      <w:sz w:val="26"/>
      <w:szCs w:val="26"/>
      <w:lang w:eastAsia="en-US"/>
    </w:rPr>
  </w:style>
  <w:style w:type="character" w:styleId="Hipercze">
    <w:name w:val="Hyperlink"/>
    <w:uiPriority w:val="99"/>
    <w:semiHidden/>
    <w:unhideWhenUsed/>
    <w:rsid w:val="00CD4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6F829-18E2-41B0-BC4F-9AA873083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6CC66-24BB-4A0F-8CAD-D30F524EDDF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8AD839-562D-4DE9-B340-628D04EA7D83}">
  <ds:schemaRefs>
    <ds:schemaRef ds:uri="http://purl.org/dc/elements/1.1/"/>
    <ds:schemaRef ds:uri="http://schemas.microsoft.com/office/2006/metadata/properties"/>
    <ds:schemaRef ds:uri="5750e74c-419f-49d7-9bb1-c46283c7600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5287338-ff91-4b50-b2d3-b89268c6095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1BF103-4BA7-46CA-99C7-F7281BAB760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E7D612-2DC7-452C-816C-AF516CD50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Auditowany:</vt:lpstr>
    </vt:vector>
  </TitlesOfParts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Auditowany:</dc:title>
  <dc:subject/>
  <dc:creator>dt3</dc:creator>
  <cp:keywords/>
  <cp:lastModifiedBy>Aneta Zelek</cp:lastModifiedBy>
  <cp:revision>18</cp:revision>
  <cp:lastPrinted>2020-03-20T11:39:00Z</cp:lastPrinted>
  <dcterms:created xsi:type="dcterms:W3CDTF">2021-05-04T08:04:00Z</dcterms:created>
  <dcterms:modified xsi:type="dcterms:W3CDTF">2021-05-05T13:41:00Z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Michał Wyrębski</vt:lpwstr>
  </property>
  <property fmtid="{D5CDD505-2E9C-101B-9397-08002B2CF9AE}" pid="3" name="xd_Signature">
    <vt:lpwstr/>
  </property>
  <property fmtid="{D5CDD505-2E9C-101B-9397-08002B2CF9AE}" pid="4" name="Order">
    <vt:lpwstr>108500.000000000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Michał Wyrębski</vt:lpwstr>
  </property>
  <property fmtid="{D5CDD505-2E9C-101B-9397-08002B2CF9AE}" pid="9" name="ContentTypeId">
    <vt:lpwstr>0x010100D8C109FFCED8BE4BBF46EE2F10407A52</vt:lpwstr>
  </property>
</Properties>
</file>