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C46" w:rsidRPr="00904C46" w:rsidRDefault="00904C46" w:rsidP="00904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4C46" w:rsidRPr="00904C46" w:rsidRDefault="00904C46" w:rsidP="00904C46">
      <w:pPr>
        <w:pBdr>
          <w:top w:val="single" w:sz="24" w:space="0" w:color="DEEAF6" w:themeColor="accent1" w:themeTint="33"/>
          <w:left w:val="single" w:sz="24" w:space="0" w:color="DEEAF6" w:themeColor="accent1" w:themeTint="33"/>
          <w:bottom w:val="single" w:sz="24" w:space="0" w:color="DEEAF6" w:themeColor="accent1" w:themeTint="33"/>
          <w:right w:val="single" w:sz="24" w:space="0" w:color="DEEAF6" w:themeColor="accent1" w:themeTint="33"/>
        </w:pBdr>
        <w:shd w:val="clear" w:color="auto" w:fill="DEEAF6" w:themeFill="accent1" w:themeFillTint="33"/>
        <w:spacing w:before="100" w:after="0" w:line="276" w:lineRule="auto"/>
        <w:jc w:val="right"/>
        <w:outlineLvl w:val="1"/>
        <w:rPr>
          <w:rFonts w:eastAsiaTheme="minorEastAsia"/>
          <w:caps/>
          <w:spacing w:val="15"/>
          <w:sz w:val="20"/>
          <w:szCs w:val="20"/>
        </w:rPr>
      </w:pPr>
      <w:r w:rsidRPr="00904C46">
        <w:rPr>
          <w:rFonts w:eastAsiaTheme="minorEastAsia"/>
          <w:caps/>
          <w:spacing w:val="15"/>
          <w:sz w:val="20"/>
          <w:szCs w:val="20"/>
        </w:rPr>
        <w:t xml:space="preserve">Zestawy zagadnień na egzamin dyplomowy (licencjacki) </w:t>
      </w:r>
    </w:p>
    <w:p w:rsidR="00904C46" w:rsidRPr="00904C46" w:rsidRDefault="00904C46" w:rsidP="00904C46">
      <w:pPr>
        <w:pBdr>
          <w:top w:val="single" w:sz="24" w:space="0" w:color="DEEAF6" w:themeColor="accent1" w:themeTint="33"/>
          <w:left w:val="single" w:sz="24" w:space="0" w:color="DEEAF6" w:themeColor="accent1" w:themeTint="33"/>
          <w:bottom w:val="single" w:sz="24" w:space="0" w:color="DEEAF6" w:themeColor="accent1" w:themeTint="33"/>
          <w:right w:val="single" w:sz="24" w:space="0" w:color="DEEAF6" w:themeColor="accent1" w:themeTint="33"/>
        </w:pBdr>
        <w:shd w:val="clear" w:color="auto" w:fill="DEEAF6" w:themeFill="accent1" w:themeFillTint="33"/>
        <w:spacing w:before="100" w:after="0" w:line="276" w:lineRule="auto"/>
        <w:jc w:val="right"/>
        <w:outlineLvl w:val="1"/>
        <w:rPr>
          <w:rFonts w:eastAsiaTheme="minorEastAsia"/>
          <w:b/>
          <w:caps/>
          <w:spacing w:val="15"/>
          <w:sz w:val="20"/>
          <w:szCs w:val="20"/>
        </w:rPr>
      </w:pPr>
      <w:r w:rsidRPr="00904C46">
        <w:rPr>
          <w:rFonts w:eastAsiaTheme="minorEastAsia"/>
          <w:caps/>
          <w:spacing w:val="15"/>
          <w:sz w:val="20"/>
          <w:szCs w:val="20"/>
        </w:rPr>
        <w:t xml:space="preserve">dla kierunku </w:t>
      </w:r>
      <w:r w:rsidRPr="00904C46">
        <w:rPr>
          <w:rFonts w:eastAsiaTheme="minorEastAsia"/>
          <w:b/>
          <w:bCs/>
          <w:caps/>
          <w:spacing w:val="15"/>
          <w:sz w:val="40"/>
          <w:szCs w:val="40"/>
        </w:rPr>
        <w:t xml:space="preserve">EKONOMIA  </w:t>
      </w:r>
    </w:p>
    <w:p w:rsidR="00904C46" w:rsidRPr="00904C46" w:rsidRDefault="00904C46" w:rsidP="00904C46">
      <w:pPr>
        <w:pBdr>
          <w:top w:val="single" w:sz="24" w:space="0" w:color="DEEAF6" w:themeColor="accent1" w:themeTint="33"/>
          <w:left w:val="single" w:sz="24" w:space="0" w:color="DEEAF6" w:themeColor="accent1" w:themeTint="33"/>
          <w:bottom w:val="single" w:sz="24" w:space="0" w:color="DEEAF6" w:themeColor="accent1" w:themeTint="33"/>
          <w:right w:val="single" w:sz="24" w:space="0" w:color="DEEAF6" w:themeColor="accent1" w:themeTint="33"/>
        </w:pBdr>
        <w:shd w:val="clear" w:color="auto" w:fill="DEEAF6" w:themeFill="accent1" w:themeFillTint="33"/>
        <w:spacing w:before="100" w:after="0" w:line="276" w:lineRule="auto"/>
        <w:jc w:val="right"/>
        <w:outlineLvl w:val="1"/>
        <w:rPr>
          <w:rFonts w:eastAsiaTheme="minorEastAsia"/>
          <w:b/>
          <w:caps/>
          <w:spacing w:val="15"/>
          <w:sz w:val="20"/>
          <w:szCs w:val="20"/>
        </w:rPr>
      </w:pPr>
      <w:r w:rsidRPr="00904C46">
        <w:rPr>
          <w:rFonts w:eastAsiaTheme="minorEastAsia"/>
          <w:b/>
          <w:caps/>
          <w:spacing w:val="15"/>
          <w:sz w:val="20"/>
          <w:szCs w:val="20"/>
        </w:rPr>
        <w:t xml:space="preserve">                               </w:t>
      </w:r>
      <w:r w:rsidRPr="00904C46">
        <w:rPr>
          <w:rFonts w:eastAsiaTheme="minorEastAsia"/>
          <w:b/>
          <w:bCs/>
          <w:caps/>
          <w:spacing w:val="15"/>
          <w:sz w:val="20"/>
          <w:szCs w:val="20"/>
        </w:rPr>
        <w:t>(studia pierwszego stopnia)</w:t>
      </w:r>
    </w:p>
    <w:p w:rsidR="00904C46" w:rsidRPr="00904C46" w:rsidRDefault="00904C46" w:rsidP="00904C46">
      <w:pPr>
        <w:pBdr>
          <w:top w:val="single" w:sz="24" w:space="0" w:color="5B9BD5" w:themeColor="accent1"/>
          <w:left w:val="single" w:sz="24" w:space="0" w:color="5B9BD5" w:themeColor="accent1"/>
          <w:bottom w:val="single" w:sz="24" w:space="0" w:color="5B9BD5" w:themeColor="accent1"/>
          <w:right w:val="single" w:sz="24" w:space="0" w:color="5B9BD5" w:themeColor="accent1"/>
        </w:pBdr>
        <w:shd w:val="clear" w:color="auto" w:fill="5B9BD5" w:themeFill="accent1"/>
        <w:spacing w:before="100" w:after="0" w:line="276" w:lineRule="auto"/>
        <w:outlineLvl w:val="0"/>
        <w:rPr>
          <w:rFonts w:eastAsiaTheme="minorEastAsia"/>
          <w:b/>
          <w:bCs/>
          <w:caps/>
          <w:color w:val="FFFFFF" w:themeColor="background1"/>
          <w:spacing w:val="15"/>
        </w:rPr>
      </w:pPr>
      <w:r w:rsidRPr="00904C46">
        <w:rPr>
          <w:rFonts w:eastAsiaTheme="minorEastAsia"/>
          <w:b/>
          <w:bCs/>
          <w:caps/>
          <w:color w:val="FFFFFF" w:themeColor="background1"/>
          <w:spacing w:val="15"/>
        </w:rPr>
        <w:t>obowiązuje od 01.10.2020r.</w:t>
      </w:r>
    </w:p>
    <w:p w:rsidR="00904C46" w:rsidRPr="00904C46" w:rsidRDefault="00904C46" w:rsidP="00904C4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04C46" w:rsidRPr="00904C46" w:rsidRDefault="00904C46" w:rsidP="00904C4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04C46" w:rsidRPr="00904C46" w:rsidRDefault="00904C46" w:rsidP="00904C4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04C46" w:rsidRPr="00904C46" w:rsidRDefault="00904C46" w:rsidP="00904C46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Times New Roman" w:cstheme="minorHAnsi"/>
          <w:spacing w:val="-5"/>
          <w:sz w:val="20"/>
        </w:rPr>
      </w:pPr>
      <w:bookmarkStart w:id="0" w:name="_Hlk25065722"/>
      <w:r w:rsidRPr="00904C46">
        <w:rPr>
          <w:rFonts w:eastAsia="Times New Roman" w:cstheme="minorHAnsi"/>
          <w:spacing w:val="-5"/>
          <w:sz w:val="20"/>
        </w:rPr>
        <w:t>Zgodnie z Zarządzeniem Rektora ZPSB w sprawie korekty procedury dyplomowej, na egzaminie dyplomowym (licencjackim) Student odpowiada na pytania według następującej struktury:</w:t>
      </w:r>
    </w:p>
    <w:p w:rsidR="00904C46" w:rsidRPr="00904C46" w:rsidRDefault="00904C46" w:rsidP="00904C46">
      <w:pPr>
        <w:numPr>
          <w:ilvl w:val="1"/>
          <w:numId w:val="1"/>
        </w:numPr>
        <w:spacing w:after="0" w:line="240" w:lineRule="auto"/>
        <w:jc w:val="both"/>
        <w:rPr>
          <w:rFonts w:eastAsia="Times New Roman" w:cstheme="minorHAnsi"/>
          <w:b/>
          <w:sz w:val="20"/>
          <w:lang w:eastAsia="pl-PL"/>
        </w:rPr>
      </w:pPr>
      <w:r w:rsidRPr="00904C46">
        <w:rPr>
          <w:rFonts w:eastAsia="Times New Roman" w:cstheme="minorHAnsi"/>
          <w:sz w:val="20"/>
          <w:lang w:eastAsia="pl-PL"/>
        </w:rPr>
        <w:t>pytanie 1 – nauki ogólne i kierunkowe</w:t>
      </w:r>
    </w:p>
    <w:p w:rsidR="00904C46" w:rsidRPr="00904C46" w:rsidRDefault="00904C46" w:rsidP="00904C46">
      <w:pPr>
        <w:numPr>
          <w:ilvl w:val="1"/>
          <w:numId w:val="1"/>
        </w:numPr>
        <w:spacing w:after="0" w:line="240" w:lineRule="auto"/>
        <w:jc w:val="both"/>
        <w:rPr>
          <w:rFonts w:eastAsia="Times New Roman" w:cstheme="minorHAnsi"/>
          <w:b/>
          <w:sz w:val="20"/>
          <w:lang w:eastAsia="pl-PL"/>
        </w:rPr>
      </w:pPr>
      <w:r w:rsidRPr="00904C46">
        <w:rPr>
          <w:rFonts w:eastAsia="Times New Roman" w:cstheme="minorHAnsi"/>
          <w:sz w:val="20"/>
          <w:lang w:eastAsia="pl-PL"/>
        </w:rPr>
        <w:t>pytanie 2 – zagadnienia specjalnościowe</w:t>
      </w:r>
    </w:p>
    <w:p w:rsidR="00904C46" w:rsidRPr="00904C46" w:rsidRDefault="00904C46" w:rsidP="00904C46">
      <w:pPr>
        <w:numPr>
          <w:ilvl w:val="1"/>
          <w:numId w:val="1"/>
        </w:numPr>
        <w:spacing w:after="0" w:line="276" w:lineRule="auto"/>
        <w:contextualSpacing/>
        <w:jc w:val="both"/>
        <w:rPr>
          <w:rFonts w:eastAsia="Times New Roman" w:cstheme="minorHAnsi"/>
          <w:spacing w:val="-5"/>
          <w:sz w:val="20"/>
        </w:rPr>
      </w:pPr>
      <w:r w:rsidRPr="00904C46">
        <w:rPr>
          <w:rFonts w:eastAsia="Times New Roman" w:cstheme="minorHAnsi"/>
          <w:spacing w:val="-5"/>
          <w:sz w:val="20"/>
        </w:rPr>
        <w:t>pytanie 3 – prezentacja projektu dyplomowego (np. w Power Point) i dodatkowo pytanie od recenzenta dotyczące problematyki podjętej w projekcie dyplomowym.</w:t>
      </w:r>
    </w:p>
    <w:p w:rsidR="00904C46" w:rsidRPr="00904C46" w:rsidRDefault="00904C46" w:rsidP="00904C46">
      <w:pPr>
        <w:numPr>
          <w:ilvl w:val="0"/>
          <w:numId w:val="1"/>
        </w:numPr>
        <w:spacing w:before="240" w:after="0" w:line="240" w:lineRule="auto"/>
        <w:ind w:left="709" w:hanging="425"/>
        <w:contextualSpacing/>
        <w:jc w:val="both"/>
        <w:rPr>
          <w:rFonts w:eastAsia="Times New Roman" w:cstheme="minorHAnsi"/>
          <w:b/>
          <w:spacing w:val="-5"/>
          <w:sz w:val="20"/>
          <w:szCs w:val="20"/>
        </w:rPr>
      </w:pPr>
      <w:r w:rsidRPr="00904C46">
        <w:rPr>
          <w:rFonts w:eastAsia="Times New Roman" w:cstheme="minorHAnsi"/>
          <w:spacing w:val="-5"/>
          <w:sz w:val="20"/>
          <w:szCs w:val="20"/>
        </w:rPr>
        <w:t xml:space="preserve">Zestawy zagadnień są udostępniane studentom przestępującym do egzaminu dyplomowego za pośrednictwem strony internetowej ZPSB. </w:t>
      </w:r>
    </w:p>
    <w:p w:rsidR="00904C46" w:rsidRPr="00904C46" w:rsidRDefault="00904C46" w:rsidP="00904C46">
      <w:pPr>
        <w:spacing w:before="24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bookmarkEnd w:id="0"/>
    <w:p w:rsidR="00904C46" w:rsidRPr="00904C46" w:rsidRDefault="00904C46" w:rsidP="00904C46">
      <w:pPr>
        <w:spacing w:before="240" w:after="0" w:line="240" w:lineRule="auto"/>
        <w:rPr>
          <w:rFonts w:eastAsia="Times New Roman" w:cstheme="minorHAnsi"/>
          <w:b/>
          <w:sz w:val="24"/>
          <w:szCs w:val="24"/>
          <w:lang w:eastAsia="pl-PL"/>
        </w:rPr>
        <w:sectPr w:rsidR="00904C46" w:rsidRPr="00904C46" w:rsidSect="00E64FD4">
          <w:headerReference w:type="default" r:id="rId10"/>
          <w:headerReference w:type="first" r:id="rId11"/>
          <w:pgSz w:w="11906" w:h="16838"/>
          <w:pgMar w:top="2552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ela-Siatka"/>
        <w:tblW w:w="10603" w:type="dxa"/>
        <w:tblInd w:w="-572" w:type="dxa"/>
        <w:tblLook w:val="04A0" w:firstRow="1" w:lastRow="0" w:firstColumn="1" w:lastColumn="0" w:noHBand="0" w:noVBand="1"/>
      </w:tblPr>
      <w:tblGrid>
        <w:gridCol w:w="5301"/>
        <w:gridCol w:w="5302"/>
      </w:tblGrid>
      <w:tr w:rsidR="00904C46" w:rsidRPr="00904C46" w:rsidTr="00FB4575">
        <w:tc>
          <w:tcPr>
            <w:tcW w:w="10603" w:type="dxa"/>
            <w:gridSpan w:val="2"/>
          </w:tcPr>
          <w:p w:rsidR="00904C46" w:rsidRPr="00904C46" w:rsidRDefault="00904C46" w:rsidP="00904C46">
            <w:pPr>
              <w:keepNext/>
              <w:spacing w:line="276" w:lineRule="auto"/>
              <w:ind w:left="360"/>
              <w:jc w:val="center"/>
              <w:outlineLvl w:val="1"/>
              <w:rPr>
                <w:rFonts w:eastAsia="Times New Roman" w:cstheme="minorHAnsi"/>
                <w:b/>
                <w:color w:val="C00000"/>
                <w:sz w:val="28"/>
                <w:szCs w:val="28"/>
                <w:lang w:eastAsia="pl-PL"/>
              </w:rPr>
            </w:pPr>
            <w:r w:rsidRPr="00904C46">
              <w:rPr>
                <w:rFonts w:eastAsia="Times New Roman" w:cstheme="minorHAnsi"/>
                <w:b/>
                <w:color w:val="C00000"/>
                <w:sz w:val="28"/>
                <w:szCs w:val="28"/>
                <w:lang w:eastAsia="pl-PL"/>
              </w:rPr>
              <w:lastRenderedPageBreak/>
              <w:t>Specjalność: Logistyka-spedycja-transport</w:t>
            </w:r>
          </w:p>
        </w:tc>
      </w:tr>
      <w:tr w:rsidR="00904C46" w:rsidRPr="00904C46" w:rsidTr="00FB4575">
        <w:tc>
          <w:tcPr>
            <w:tcW w:w="5301" w:type="dxa"/>
          </w:tcPr>
          <w:p w:rsidR="00904C46" w:rsidRPr="00904C46" w:rsidRDefault="00904C46" w:rsidP="00904C46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04C46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Pytania – grupa 1</w:t>
            </w:r>
          </w:p>
          <w:p w:rsidR="00904C46" w:rsidRPr="00904C46" w:rsidRDefault="00904C46" w:rsidP="00904C46">
            <w:pPr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4C46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(kierunkowe – wspólne dla wszystkich specjalności)</w:t>
            </w:r>
          </w:p>
        </w:tc>
        <w:tc>
          <w:tcPr>
            <w:tcW w:w="5302" w:type="dxa"/>
          </w:tcPr>
          <w:p w:rsidR="00904C46" w:rsidRPr="00904C46" w:rsidRDefault="00904C46" w:rsidP="00904C46">
            <w:pPr>
              <w:keepNext/>
              <w:spacing w:line="276" w:lineRule="auto"/>
              <w:jc w:val="center"/>
              <w:outlineLvl w:val="1"/>
              <w:rPr>
                <w:rFonts w:eastAsia="Times New Roman" w:cstheme="minorHAnsi"/>
                <w:b/>
                <w:sz w:val="24"/>
                <w:szCs w:val="28"/>
                <w:lang w:eastAsia="pl-PL"/>
              </w:rPr>
            </w:pPr>
            <w:r w:rsidRPr="00904C46">
              <w:rPr>
                <w:rFonts w:eastAsia="Times New Roman" w:cstheme="minorHAnsi"/>
                <w:b/>
                <w:sz w:val="24"/>
                <w:szCs w:val="28"/>
                <w:lang w:eastAsia="pl-PL"/>
              </w:rPr>
              <w:t>Pytania – grupa 2</w:t>
            </w:r>
          </w:p>
          <w:p w:rsidR="00904C46" w:rsidRPr="00904C46" w:rsidRDefault="00904C46" w:rsidP="00904C46">
            <w:pPr>
              <w:keepNext/>
              <w:spacing w:line="276" w:lineRule="auto"/>
              <w:jc w:val="center"/>
              <w:outlineLvl w:val="1"/>
              <w:rPr>
                <w:rFonts w:eastAsia="Times New Roman" w:cstheme="minorHAnsi"/>
                <w:b/>
                <w:sz w:val="24"/>
                <w:szCs w:val="28"/>
                <w:lang w:eastAsia="pl-PL"/>
              </w:rPr>
            </w:pPr>
            <w:r w:rsidRPr="00904C46">
              <w:rPr>
                <w:rFonts w:eastAsia="Times New Roman" w:cstheme="minorHAnsi"/>
                <w:b/>
                <w:sz w:val="24"/>
                <w:szCs w:val="28"/>
                <w:lang w:eastAsia="pl-PL"/>
              </w:rPr>
              <w:t>(specjalnościowe)</w:t>
            </w:r>
          </w:p>
        </w:tc>
      </w:tr>
      <w:tr w:rsidR="00904C46" w:rsidRPr="00904C46" w:rsidTr="00FB4575">
        <w:tc>
          <w:tcPr>
            <w:tcW w:w="5301" w:type="dxa"/>
          </w:tcPr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Istota, znaczenie i modele konkurencji w gospodarce.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 xml:space="preserve">Mechanizm rynkowy, jego determinanty i rola w gospodarce.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Elastyczność popytu i jej wykorzystanie w decyzjach menedżerskich.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Przedsiębiorca, przedsiębiorczość, przedsiębiorstwo – istota, znaczenie, relacje.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Efektywność ekonomiczna – pojęcie, pomiar.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Rodzaje i znaczenie kapitału i majątku przedsiębiorstw oraz rachunku zysków i  strat.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Znaczenie i istota kosztu alternatywnego z perspektywy konsumenta i producenta 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Produkt Krajowy Brutto – mechanizm tworzenia i funkcjonowania (+podstawowe statystyki odnoszące się Polski i in. państw).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Inflacja – przyczyny, sposoby zwalczania, skutki, rodzaje (+podstawowe statystyki odnoszące się Polski i in. państw).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Budżet państwa, jego struktura i równowaga (+podstawowe statystyki odnoszące się Polski).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i elementy polityki monetarnej i fiskalnej (na przykładzie Polski i in. krajów).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Rola i funkcje banku centralnego w gospodarce rynkowej (na przykładzie Polski i in. krajów).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24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Rynek pracy – podmioty, mechanizm funkcjonowania, nierównowaga, współczesne wyzwania (na przykładzie Polski i in. krajów).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Funkcje handlu zagranicznego we wzroście gospodarczym państw (na przykładzie Polski i in. krajów).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Unia Europejska – podstawowe informacje, instytucje unijne, podstawowe założenia powstania UE, polityka spójności.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Inwestycje zagraniczne – znaczenie dla kraju goszczącego i kraju macierzystego (+podstawowe statystyki odnoszące się Polski).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 xml:space="preserve">Pojęcie, obszary, cechy globalizacji; korzyści i ryzyka towarzyszące globalizacji procesów gospodarczych.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Cykl życia produktu, podział na fazy i ich znaczenie.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Istota, funkcje i proces zarządzania w organizacji oraz poziomy zarządzania w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lastRenderedPageBreak/>
              <w:t>Klasyczne i współczesne koncepcje zarządzania organizacjami.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i cele zarządzania strategicznego.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Główne relacje: organizacja – otoczenie. Typy i cechy otoczenia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 xml:space="preserve">Odpowiedzialność społeczna w systemie celów działalności organizacji gospodarczych.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Planowanie i jego rola w realizacji celów działalności organizacji gospodarczych.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Role, funkcje i kompetencje współczesnego menedżera.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Procesy podejmowania decyzji w organizacji. Istota, warunki i etapy racjonalnych decyzji kierowniczych.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Struktury organizacyjne – pojęcie, elementy, klasyfikacja oraz cechy nowoczesnych struktur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Istota, zakres i znaczenie zarządzania marketingowego w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Koncepcja marketingu -mix. Istota, zastosowanie, przykład.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Pojęcie, rodzaje i klasyfikacja kosztów w przedsiębiorstwie.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Znaczenie rachunkowości w jednostkach gospodarczych.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i cechy współczesnego podejścia do zarządzania zasobami ludzkimi w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Główne obszary zmian w organizacji. Zasady zarządzania zmianą organizacyjną.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Istota, systemy i instrumenty zarządzania jakością w organizacji.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i znaczenie innowacji w działalności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organizacji uczącej się.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Cykl życia organizacji i charakterystyka współczesnej organizacji.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 xml:space="preserve">Pojęcie, rodzaje i znaczenie kultury organizacji. 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Znaczenie i przebieg procesów informacyjnych w przedsiębiorstwie.</w:t>
            </w:r>
          </w:p>
          <w:p w:rsidR="00904C46" w:rsidRPr="00904C46" w:rsidRDefault="00904C46" w:rsidP="00904C46">
            <w:pPr>
              <w:numPr>
                <w:ilvl w:val="0"/>
                <w:numId w:val="4"/>
              </w:numPr>
              <w:spacing w:before="120"/>
              <w:jc w:val="both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/>
                <w:spacing w:val="-5"/>
                <w:sz w:val="20"/>
                <w:szCs w:val="20"/>
              </w:rPr>
              <w:t>Istota, rola, znaczenie baz danych, nowoczesnych systemów informacyjnych i informatycznych.</w:t>
            </w:r>
          </w:p>
        </w:tc>
        <w:tc>
          <w:tcPr>
            <w:tcW w:w="5302" w:type="dxa"/>
          </w:tcPr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color w:val="000000"/>
                <w:sz w:val="20"/>
                <w:szCs w:val="20"/>
              </w:rPr>
            </w:pPr>
            <w:r w:rsidRPr="00904C46">
              <w:rPr>
                <w:color w:val="000000"/>
                <w:sz w:val="20"/>
                <w:szCs w:val="20"/>
              </w:rPr>
              <w:lastRenderedPageBreak/>
              <w:t xml:space="preserve">Rola i zadania logistyki w zarządzaniu procesami logistycznymi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sz w:val="20"/>
                <w:szCs w:val="20"/>
              </w:rPr>
            </w:pPr>
            <w:r w:rsidRPr="00904C46">
              <w:rPr>
                <w:rFonts w:cstheme="minorHAnsi"/>
                <w:sz w:val="20"/>
                <w:szCs w:val="20"/>
              </w:rPr>
              <w:t xml:space="preserve">Kryteria wyboru dostawcy materiałów w przedsiębiorstwie produkcyjnym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Wymienić i omówić najważniejsze determinanty funkcjonowania współczesnych łańcuchów dostaw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Rola i zadania operatora logistycznego w łańcuchu dostaw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Koncepcja 4PL i jej odniesienie do 3PL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Scharakteryzować rynek nowoczesnej powierzchni magazynowych w Polsce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Popyt na usługi logistyczne i czynniki go determinujące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Kształtowanie procesów logistycznych z zachowaniem ekologicznych wymogów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Koncepcja ECR i jej uwarunkowania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Wpływ logistyki na konkurencyjność przedsiębiorstwa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Wspomagająca rola logistyki w internalizacji działalności przedsiębiorstwa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Istota i uwarunkowania systemu Just in Time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Rodzaje kanałów dystrybucji i ich organizacja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Charakterystyka gałęzi transportu pod kątem obsługi systemów logistycznych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color w:val="000000"/>
                <w:sz w:val="20"/>
                <w:szCs w:val="20"/>
              </w:rPr>
            </w:pPr>
            <w:r w:rsidRPr="00904C46">
              <w:rPr>
                <w:color w:val="000000"/>
                <w:sz w:val="20"/>
                <w:szCs w:val="20"/>
              </w:rPr>
              <w:t xml:space="preserve">Transport jako element systemu logistycznego. Planowanie i organizacja transportu w przedsiębiorstwie.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 Powody utrzymywania zapasów. Rodzaje zapasów. Metody racjonalizacji gospodarowania zapasami.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Istota podejścia procesowego w logistyce. Rodzaje i charakterystyka realizowanych procesów.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>Koszty logistyczne – istota, rodzaje, sposoby optymalizacji. Mechanizm ustępstw kosztowych.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Rola informacji i automatycznej identyfikacji w realizacji procesów logistycznych.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Struktura gałęziowa transportu. Infrastruktura transportu. Koszty w transporcie.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color w:val="000000"/>
                <w:sz w:val="20"/>
                <w:szCs w:val="20"/>
              </w:rPr>
            </w:pPr>
            <w:r w:rsidRPr="00904C46">
              <w:rPr>
                <w:color w:val="000000"/>
                <w:sz w:val="20"/>
                <w:szCs w:val="20"/>
              </w:rPr>
              <w:t xml:space="preserve">Modele dystrybucji. Problemy decyzyjne w sferze dystrybucji.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Funkcje opakowań. Rodzaje logistycznych jednostek ładunkowych. Znakowanie opakowań i metody automatycznej identyfikacji.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Polityka transportowa państwa – założenia, cele, obszary.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Organizacja procesów magazynowych. Sposoby zagospodarowania przestrzeni magazynu.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Miejsce logistyki w strategii przedsiębiorstwa. Strategie zarządzania łańcuchem dostaw.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Pojęcie, formy, wady i zalety outsourcingu zadań logistycznych.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Pojęcie magazynowania. Funkcje, rodzaje i zadania magazynów.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cstheme="minorHAnsi"/>
                <w:color w:val="000000"/>
                <w:sz w:val="20"/>
                <w:szCs w:val="20"/>
              </w:rPr>
            </w:pPr>
            <w:r w:rsidRPr="00904C46">
              <w:rPr>
                <w:rFonts w:cstheme="minorHAnsi"/>
                <w:color w:val="000000"/>
                <w:sz w:val="20"/>
                <w:szCs w:val="20"/>
              </w:rPr>
              <w:t xml:space="preserve">Łańcuch dostaw – istota, rodzaje, klasyfikacje.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color w:val="000000"/>
                <w:sz w:val="20"/>
                <w:szCs w:val="20"/>
              </w:rPr>
            </w:pPr>
            <w:r w:rsidRPr="00904C46">
              <w:rPr>
                <w:color w:val="000000"/>
                <w:sz w:val="20"/>
                <w:szCs w:val="20"/>
              </w:rPr>
              <w:t xml:space="preserve">Centrum logistyczne – pojęcie i rodzaje. Kryteria wyboru lokalizacji obiektu. </w:t>
            </w:r>
          </w:p>
          <w:p w:rsidR="00904C46" w:rsidRPr="00904C46" w:rsidRDefault="00904C46" w:rsidP="00904C4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04C46">
              <w:rPr>
                <w:color w:val="000000"/>
                <w:sz w:val="20"/>
                <w:szCs w:val="20"/>
              </w:rPr>
              <w:t>Rola  i rozwój transportu intermodalnego.</w:t>
            </w:r>
          </w:p>
          <w:p w:rsidR="00904C46" w:rsidRPr="00904C46" w:rsidRDefault="00904C46" w:rsidP="00904C46">
            <w:pPr>
              <w:autoSpaceDE w:val="0"/>
              <w:autoSpaceDN w:val="0"/>
              <w:adjustRightInd w:val="0"/>
              <w:spacing w:before="120"/>
              <w:ind w:left="360"/>
              <w:rPr>
                <w:rFonts w:cstheme="minorHAnsi"/>
                <w:b/>
                <w:color w:val="C00000"/>
                <w:sz w:val="20"/>
                <w:szCs w:val="20"/>
              </w:rPr>
            </w:pPr>
          </w:p>
        </w:tc>
      </w:tr>
    </w:tbl>
    <w:p w:rsidR="00904C46" w:rsidRPr="00904C46" w:rsidRDefault="00904C46" w:rsidP="00904C46">
      <w:pPr>
        <w:spacing w:after="0" w:line="220" w:lineRule="atLeast"/>
        <w:jc w:val="both"/>
        <w:rPr>
          <w:rFonts w:eastAsia="Times New Roman" w:cstheme="minorHAnsi"/>
          <w:spacing w:val="-5"/>
          <w:sz w:val="20"/>
          <w:szCs w:val="20"/>
        </w:rPr>
      </w:pPr>
    </w:p>
    <w:p w:rsidR="00904C46" w:rsidRPr="00904C46" w:rsidRDefault="00904C46" w:rsidP="00904C46">
      <w:pPr>
        <w:spacing w:after="0" w:line="220" w:lineRule="atLeast"/>
        <w:jc w:val="both"/>
        <w:rPr>
          <w:rFonts w:eastAsia="Times New Roman" w:cstheme="minorHAnsi"/>
          <w:spacing w:val="-5"/>
          <w:sz w:val="20"/>
          <w:szCs w:val="20"/>
        </w:rPr>
      </w:pPr>
    </w:p>
    <w:p w:rsidR="00B0680A" w:rsidRDefault="00B0680A"/>
    <w:p w:rsidR="00904C46" w:rsidRDefault="00904C46"/>
    <w:p w:rsidR="00904C46" w:rsidRDefault="00904C46"/>
    <w:p w:rsidR="00904C46" w:rsidRDefault="00904C46"/>
    <w:p w:rsidR="00904C46" w:rsidRDefault="00904C46"/>
    <w:tbl>
      <w:tblPr>
        <w:tblpPr w:leftFromText="141" w:rightFromText="141" w:vertAnchor="page" w:horzAnchor="margin" w:tblpXSpec="center" w:tblpY="2857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1"/>
        <w:gridCol w:w="5609"/>
      </w:tblGrid>
      <w:tr w:rsidR="00904C46" w:rsidRPr="00904C46" w:rsidTr="00904C46">
        <w:tc>
          <w:tcPr>
            <w:tcW w:w="10910" w:type="dxa"/>
            <w:gridSpan w:val="2"/>
          </w:tcPr>
          <w:p w:rsidR="00904C46" w:rsidRPr="00904C46" w:rsidRDefault="00904C46" w:rsidP="00904C46">
            <w:pPr>
              <w:keepNext/>
              <w:spacing w:after="0" w:line="276" w:lineRule="auto"/>
              <w:ind w:left="360"/>
              <w:jc w:val="center"/>
              <w:outlineLvl w:val="1"/>
              <w:rPr>
                <w:rFonts w:ascii="Calibri" w:eastAsia="Times New Roman" w:hAnsi="Calibri" w:cs="Calibri"/>
                <w:b/>
                <w:color w:val="C00000"/>
                <w:sz w:val="28"/>
                <w:szCs w:val="28"/>
                <w:lang w:eastAsia="pl-PL"/>
              </w:rPr>
            </w:pPr>
            <w:bookmarkStart w:id="1" w:name="_GoBack"/>
            <w:bookmarkEnd w:id="1"/>
            <w:r w:rsidRPr="00904C46">
              <w:rPr>
                <w:rFonts w:ascii="Calibri" w:eastAsia="Times New Roman" w:hAnsi="Calibri" w:cs="Calibri"/>
                <w:b/>
                <w:color w:val="C00000"/>
                <w:sz w:val="28"/>
                <w:szCs w:val="28"/>
                <w:lang w:eastAsia="pl-PL"/>
              </w:rPr>
              <w:lastRenderedPageBreak/>
              <w:t>Specjalność: Ekonomika i organizacja w hotelarstwie</w:t>
            </w:r>
          </w:p>
        </w:tc>
      </w:tr>
      <w:tr w:rsidR="00904C46" w:rsidRPr="00904C46" w:rsidTr="00904C46">
        <w:tc>
          <w:tcPr>
            <w:tcW w:w="5301" w:type="dxa"/>
          </w:tcPr>
          <w:p w:rsidR="00904C46" w:rsidRPr="00904C46" w:rsidRDefault="00904C46" w:rsidP="00904C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04C46">
              <w:rPr>
                <w:rFonts w:ascii="Calibri" w:eastAsia="Times New Roman" w:hAnsi="Calibri" w:cs="Calibri"/>
                <w:b/>
                <w:lang w:eastAsia="pl-PL"/>
              </w:rPr>
              <w:t>Pytania – grupa 1</w:t>
            </w:r>
          </w:p>
          <w:p w:rsidR="00904C46" w:rsidRPr="00904C46" w:rsidRDefault="00904C46" w:rsidP="00904C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904C46">
              <w:rPr>
                <w:rFonts w:ascii="Calibri" w:eastAsia="Times New Roman" w:hAnsi="Calibri" w:cs="Calibri"/>
                <w:b/>
                <w:lang w:eastAsia="pl-PL"/>
              </w:rPr>
              <w:t>(kierunkowe – wspólne dla wszystkich specjalności)</w:t>
            </w:r>
          </w:p>
        </w:tc>
        <w:tc>
          <w:tcPr>
            <w:tcW w:w="5609" w:type="dxa"/>
          </w:tcPr>
          <w:p w:rsidR="00904C46" w:rsidRPr="00904C46" w:rsidRDefault="00904C46" w:rsidP="00904C46">
            <w:pPr>
              <w:keepNext/>
              <w:spacing w:after="0" w:line="276" w:lineRule="auto"/>
              <w:jc w:val="center"/>
              <w:outlineLvl w:val="1"/>
              <w:rPr>
                <w:rFonts w:ascii="Calibri" w:eastAsia="Times New Roman" w:hAnsi="Calibri" w:cs="Calibri"/>
                <w:b/>
                <w:szCs w:val="28"/>
                <w:lang w:eastAsia="pl-PL"/>
              </w:rPr>
            </w:pPr>
            <w:r w:rsidRPr="00904C46">
              <w:rPr>
                <w:rFonts w:ascii="Calibri" w:eastAsia="Times New Roman" w:hAnsi="Calibri" w:cs="Calibri"/>
                <w:b/>
                <w:szCs w:val="28"/>
                <w:lang w:eastAsia="pl-PL"/>
              </w:rPr>
              <w:t>Pytania – grupa 2</w:t>
            </w:r>
          </w:p>
          <w:p w:rsidR="00904C46" w:rsidRPr="00904C46" w:rsidRDefault="00904C46" w:rsidP="00904C46">
            <w:pPr>
              <w:keepNext/>
              <w:spacing w:after="0" w:line="276" w:lineRule="auto"/>
              <w:jc w:val="center"/>
              <w:outlineLvl w:val="1"/>
              <w:rPr>
                <w:rFonts w:ascii="Calibri" w:eastAsia="Times New Roman" w:hAnsi="Calibri" w:cs="Calibri"/>
                <w:b/>
                <w:szCs w:val="28"/>
                <w:lang w:eastAsia="pl-PL"/>
              </w:rPr>
            </w:pPr>
            <w:r w:rsidRPr="00904C46">
              <w:rPr>
                <w:rFonts w:ascii="Calibri" w:eastAsia="Times New Roman" w:hAnsi="Calibri" w:cs="Calibri"/>
                <w:b/>
                <w:szCs w:val="28"/>
                <w:lang w:eastAsia="pl-PL"/>
              </w:rPr>
              <w:t>(specjalnościowe)</w:t>
            </w:r>
          </w:p>
        </w:tc>
      </w:tr>
      <w:tr w:rsidR="00904C46" w:rsidRPr="00904C46" w:rsidTr="00904C46">
        <w:tc>
          <w:tcPr>
            <w:tcW w:w="5301" w:type="dxa"/>
          </w:tcPr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1.Istota, znaczenie i modele konkurencji w gospodarce.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2. Mechanizm rynkowy, jego determinanty i rola w gospodarce.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3.Elastyczność popytu i jej wykorzystanie w decyzjach menedżerskich.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4. Przedsiębiorca, przedsiębiorczość, przedsiębiorstwo – istota, znaczenie, relacje.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5.Efektywność ekonomiczna – pojęcie, pomiar.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6.Rodzaje i znaczenie kapitału i majątku przedsiębiorstw oraz rachunku zysków i strat.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7.Znaczenie i istota kosztu alternatywnego z perspektywy konsumenta i producenta.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8.Produkt Krajowy Brutto – mechanizm tworzenia i funkcjonowania (+podstawowe statystyki odnoszące się Polski i in. państw).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9.Inflacja – przyczyny, sposoby zwalczania, skutki, rodzaje (+podstawowe statystyki odnoszące się Polski i in. państw).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10.Budżet państwa, jego struktura i równowaga (+podstawowe statystyki odnoszące się Polski).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11.Istota i elementy polityki monetarnej i fiskalnej (na przykładzie Polski i in. krajów).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12.Rola i funkcje banku centralnego w gospodarce rynkowej (na przykładzie Polski i in. krajów).</w:t>
            </w:r>
          </w:p>
          <w:p w:rsidR="00904C46" w:rsidRPr="00904C46" w:rsidRDefault="00904C46" w:rsidP="00904C46">
            <w:pPr>
              <w:spacing w:before="24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13.Rynek pracy – podmioty, mechanizm funkcjonowania, nierównowaga, współczesne wyzwania (na przykładzie Polski i in. krajów).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14.Funkcje handlu zagranicznego we wzroście gospodarczym państw (na przykładzie Polski i in. krajów).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15.Unia Europejska – podstawowe informacje, instytucje unijne, podstawowe założenia powstania UE, polityka spójności.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16.Inwestycje zagraniczne – znaczenie dla kraju goszczącego i kraju macierzystego (+podstawowe statystyki odnoszące się Polski).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17.Pojęcie, obszary, cechy globalizacji; korzyści i ryzyka towarzyszące globalizacji procesów gospodarczych.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18.Cykl życia produktu, podział na fazy i ich znaczenie.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19.Istota, funkcje i proces zarządzania w organizacji oraz poziomy zarządzania w organizacji.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20.Klasyczne i współczesne koncepcje zarządzania organizacjami.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21.Istota i cele zarządzania strategicznego.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22.Główne relacje: organizacja – otoczenie. Typy i cechy otoczenia organizacji.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23.Odpowiedzialność społeczna w systemie celów działalności organizacji gospodarczych.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24.Planowanie i jego rola w realizacji celów działalności organizacji gospodarczych.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25.Role, funkcje i kompetencje współczesnego menedżera.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26.Procesy podejmowania decyzji w organizacji. Istota, warunki i etapy racjonalnych decyzji kierowniczych.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27.Struktury organizacyjne – pojęcie, elementy, klasyfikacja oraz cechy nowoczesnych struktur organizacji.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28.Istota, zakres i znaczenie zarządzania marketingowego w organizacji.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29.Koncepcja marketingu -mix. Istota, zastosowanie, przykład.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30Pojęcie, rodzaje i klasyfikacja kosztów w przedsiębiorstwie.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31.Znaczenie rachunkowości w jednostkach gospodarczych.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32.Istota i cechy współczesnego podejścia do zarządzania zasobami ludzkimi w organizacji.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33.Główne obszary zmian w organizacji. Zasady zarządzania zmianą organizacyjną.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34.Istota, systemy i instrumenty zarządzania jakością w organizacji. </w:t>
            </w:r>
          </w:p>
          <w:p w:rsidR="00904C46" w:rsidRPr="00904C46" w:rsidRDefault="00904C46" w:rsidP="00904C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35.Istota i znaczenie innowacji w działalności organizacji.</w:t>
            </w:r>
          </w:p>
          <w:p w:rsidR="00904C46" w:rsidRPr="00904C46" w:rsidRDefault="00904C46" w:rsidP="00904C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36.Istota organizacji uczącej się.</w:t>
            </w:r>
          </w:p>
          <w:p w:rsidR="00904C46" w:rsidRPr="00904C46" w:rsidRDefault="00904C46" w:rsidP="00904C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37.Cykl życia organizacji i charakterystyka współczesnej organizacji.</w:t>
            </w:r>
          </w:p>
          <w:p w:rsidR="00904C46" w:rsidRPr="00904C46" w:rsidRDefault="00904C46" w:rsidP="00904C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38.Pojęcie, rodzaje i znaczenie kultury organizacji. 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39.Znaczenie i przebieg procesów informacyjnych w przedsiębiorstwie.</w:t>
            </w:r>
          </w:p>
          <w:p w:rsidR="00904C46" w:rsidRPr="00904C46" w:rsidRDefault="00904C46" w:rsidP="00904C46">
            <w:pPr>
              <w:spacing w:before="120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04C46">
              <w:rPr>
                <w:rFonts w:eastAsia="Times New Roman" w:cstheme="minorHAnsi"/>
                <w:sz w:val="20"/>
                <w:szCs w:val="20"/>
                <w:lang w:eastAsia="pl-PL"/>
              </w:rPr>
              <w:t>40.Istota, rola, znaczenie baz danych, nowoczesnych systemów informacyjnych i informatycznych.</w:t>
            </w:r>
          </w:p>
        </w:tc>
        <w:tc>
          <w:tcPr>
            <w:tcW w:w="5609" w:type="dxa"/>
          </w:tcPr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lastRenderedPageBreak/>
              <w:t>Kategoryzacja obiektów hotelarskich – opis i przykłady.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Formy organizacyjno-prawne obiektów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Infrastruktura turystyczna – podział i znaczenie.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Usługi hotelarskie w województwie zachodniopomorskim.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Podstawowe zadania i formy wypoczynku.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Elektroniczne systemy rezerwacji i sprzedaży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marketingu usług hotelarskich i jego rodzaje.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Baza gastronomiczna w hotelach.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Instytucje ubezpieczeń turystycznych i ich rodzaje.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Podaż i popyt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Metody badań marketingowych w hotelarstwie.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Instrumenty promocji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Trendy i prognozy w hotelarstwie do 2020 roku.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Rola umiejętności kierowniczych w zarządzaniu hotelem.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Podstawowe funkcje zarządzania hotelem.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Miejsce turystyki w gospodarce narodowej.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Zasady ustalania cen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Segmentacja rynku turystycznego.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Etapy planowania działalności w hotelarstwie.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Analiza wskaźnikowa kondycji finansowej hoteli.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Pojęcie, cechy systemu i łańcucha hotelowego.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Kontrakt menadżerski w hotelu.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Zakres i elementy analizy opłacalności inwestycji hotelowej.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Struktura organizacyjna hotelu.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Istota i znaczenie oceny jakości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Omów różnice pomiędzy kontrolą jakości a zarządzaniem jakością.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Jakie są przyczyny niskiej jakości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Omów metody oceny jakości usług hotelarskich.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Polityka zrównoważonego rozwoju usług hotelarskich w regionie.</w:t>
            </w:r>
          </w:p>
          <w:p w:rsidR="00904C46" w:rsidRPr="00904C46" w:rsidRDefault="00904C46" w:rsidP="00904C46">
            <w:pPr>
              <w:keepNext/>
              <w:numPr>
                <w:ilvl w:val="1"/>
                <w:numId w:val="2"/>
              </w:numPr>
              <w:spacing w:after="0" w:line="276" w:lineRule="auto"/>
              <w:ind w:left="374" w:hanging="374"/>
              <w:contextualSpacing/>
              <w:jc w:val="both"/>
              <w:outlineLvl w:val="1"/>
              <w:rPr>
                <w:rFonts w:eastAsia="Times New Roman" w:cstheme="minorHAnsi"/>
                <w:spacing w:val="-5"/>
                <w:sz w:val="20"/>
                <w:szCs w:val="20"/>
              </w:rPr>
            </w:pPr>
            <w:r w:rsidRPr="00904C46">
              <w:rPr>
                <w:rFonts w:eastAsia="Times New Roman" w:cstheme="minorHAnsi"/>
                <w:spacing w:val="-5"/>
                <w:sz w:val="20"/>
                <w:szCs w:val="20"/>
              </w:rPr>
              <w:t>Międzynarodowa polityka turystyczna.</w:t>
            </w:r>
          </w:p>
        </w:tc>
      </w:tr>
    </w:tbl>
    <w:p w:rsidR="00904C46" w:rsidRPr="00904C46" w:rsidRDefault="00904C46" w:rsidP="00904C46">
      <w:pPr>
        <w:spacing w:after="0" w:line="220" w:lineRule="atLeast"/>
        <w:jc w:val="both"/>
        <w:rPr>
          <w:rFonts w:ascii="Calibri" w:eastAsia="Times New Roman" w:hAnsi="Calibri" w:cs="Calibri"/>
          <w:spacing w:val="-5"/>
          <w:sz w:val="20"/>
          <w:szCs w:val="20"/>
        </w:rPr>
      </w:pPr>
    </w:p>
    <w:p w:rsidR="00904C46" w:rsidRPr="00904C46" w:rsidRDefault="00904C46" w:rsidP="00904C46">
      <w:pPr>
        <w:spacing w:after="0" w:line="220" w:lineRule="atLeast"/>
        <w:jc w:val="both"/>
        <w:rPr>
          <w:rFonts w:ascii="Calibri" w:eastAsia="Times New Roman" w:hAnsi="Calibri" w:cs="Calibri"/>
          <w:spacing w:val="-5"/>
          <w:sz w:val="20"/>
          <w:szCs w:val="20"/>
        </w:rPr>
      </w:pPr>
    </w:p>
    <w:p w:rsidR="00904C46" w:rsidRDefault="00904C46"/>
    <w:sectPr w:rsidR="00904C46" w:rsidSect="00EA10F1">
      <w:headerReference w:type="default" r:id="rId12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729" w:rsidRDefault="00B36729" w:rsidP="00EA10F1">
      <w:pPr>
        <w:spacing w:after="0" w:line="240" w:lineRule="auto"/>
      </w:pPr>
      <w:r>
        <w:separator/>
      </w:r>
    </w:p>
  </w:endnote>
  <w:endnote w:type="continuationSeparator" w:id="0">
    <w:p w:rsidR="00B36729" w:rsidRDefault="00B36729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729" w:rsidRDefault="00B36729" w:rsidP="00EA10F1">
      <w:pPr>
        <w:spacing w:after="0" w:line="240" w:lineRule="auto"/>
      </w:pPr>
      <w:r>
        <w:separator/>
      </w:r>
    </w:p>
  </w:footnote>
  <w:footnote w:type="continuationSeparator" w:id="0">
    <w:p w:rsidR="00B36729" w:rsidRDefault="00B36729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46" w:rsidRDefault="00904C46" w:rsidP="002C4A07">
    <w:pPr>
      <w:pStyle w:val="Nagwek"/>
      <w:tabs>
        <w:tab w:val="clear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46" w:rsidRDefault="00904C46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968D3B" wp14:editId="2BB5073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738" cy="10691737"/>
          <wp:effectExtent l="0" t="0" r="254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8B1"/>
    <w:multiLevelType w:val="hybridMultilevel"/>
    <w:tmpl w:val="EC1232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593098"/>
    <w:multiLevelType w:val="hybridMultilevel"/>
    <w:tmpl w:val="E67CB166"/>
    <w:lvl w:ilvl="0" w:tplc="EAC049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B2238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3E820E6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652BDF"/>
    <w:multiLevelType w:val="hybridMultilevel"/>
    <w:tmpl w:val="68BC4F5E"/>
    <w:lvl w:ilvl="0" w:tplc="D20479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139F9"/>
    <w:multiLevelType w:val="hybridMultilevel"/>
    <w:tmpl w:val="81F4D568"/>
    <w:lvl w:ilvl="0" w:tplc="7788FB4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CD414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46"/>
    <w:rsid w:val="002C4A07"/>
    <w:rsid w:val="003A71E3"/>
    <w:rsid w:val="0056374B"/>
    <w:rsid w:val="00704704"/>
    <w:rsid w:val="007F0B5C"/>
    <w:rsid w:val="00904C46"/>
    <w:rsid w:val="00951DC3"/>
    <w:rsid w:val="009C7901"/>
    <w:rsid w:val="00A77A2B"/>
    <w:rsid w:val="00A9429F"/>
    <w:rsid w:val="00B0680A"/>
    <w:rsid w:val="00B36729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EA6752-C07F-4F77-9539-AFC70232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39"/>
    <w:rsid w:val="00904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PSB\Desktop\rekrutacja\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5" ma:contentTypeDescription="Utwórz nowy dokument." ma:contentTypeScope="" ma:versionID="13b7ba59a9221db3bfc460453a5c5971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121ffbabfdd2363b090405de5a390294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9FDC8C-F43B-4E73-9306-51E3C375B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AB809-70DF-493D-8EBF-6C2A5FC648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C9E3BD-F011-4EE9-BA1D-D91ED85B9E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</Template>
  <TotalTime>1</TotalTime>
  <Pages>5</Pages>
  <Words>1565</Words>
  <Characters>9392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ZPSB</dc:creator>
  <cp:keywords/>
  <dc:description/>
  <cp:lastModifiedBy>Kamila Antkowiak</cp:lastModifiedBy>
  <cp:revision>1</cp:revision>
  <dcterms:created xsi:type="dcterms:W3CDTF">2020-12-16T08:07:00Z</dcterms:created>
  <dcterms:modified xsi:type="dcterms:W3CDTF">2020-12-16T08:10:00Z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