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A207" w14:textId="77777777" w:rsidR="00D04E8B" w:rsidRPr="00D90D0C" w:rsidRDefault="00D04E8B" w:rsidP="00D04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PROGRAM RAMOWY PRAKTYKI ZAWODOWEJ</w:t>
      </w:r>
    </w:p>
    <w:p w14:paraId="2D14B91E" w14:textId="77777777" w:rsidR="00D04E8B" w:rsidRPr="00D90D0C" w:rsidRDefault="00D04E8B" w:rsidP="00D04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 xml:space="preserve">DLA KIERUNKU EKONOMIA </w:t>
      </w:r>
    </w:p>
    <w:p w14:paraId="0F0E6DD2" w14:textId="77777777" w:rsidR="00D04E8B" w:rsidRPr="00D90D0C" w:rsidRDefault="00D04E8B" w:rsidP="00D04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studia pierwszego stopnia o profilu praktycznym</w:t>
      </w:r>
    </w:p>
    <w:p w14:paraId="3797D46D" w14:textId="77777777" w:rsidR="00D04E8B" w:rsidRPr="00D90D0C" w:rsidRDefault="00D04E8B" w:rsidP="00D04E8B">
      <w:pPr>
        <w:rPr>
          <w:rFonts w:asciiTheme="minorHAnsi" w:hAnsiTheme="minorHAnsi" w:cstheme="minorHAnsi"/>
          <w:sz w:val="22"/>
          <w:szCs w:val="22"/>
        </w:rPr>
      </w:pPr>
    </w:p>
    <w:p w14:paraId="56BD29D8" w14:textId="77777777" w:rsidR="00D04E8B" w:rsidRPr="00D90D0C" w:rsidRDefault="00D04E8B" w:rsidP="00D04E8B">
      <w:pPr>
        <w:pStyle w:val="Akapitzlist1"/>
        <w:spacing w:before="96" w:after="24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Cel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Praktyki zawodowe są jednym z dwóch elementów Modułu Aktywności Praktycznych (MAP), obok aktywności uzupełniających.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14:paraId="31FB31EA" w14:textId="77777777" w:rsidR="00D04E8B" w:rsidRPr="00D90D0C" w:rsidRDefault="00D04E8B" w:rsidP="00D04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Miejsce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Praktyka zawodowa 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0CB6ADCF" w14:textId="77777777" w:rsidR="00D04E8B" w:rsidRPr="00D90D0C" w:rsidRDefault="00D04E8B" w:rsidP="00D04E8B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produkcji/usług, </w:t>
      </w:r>
    </w:p>
    <w:p w14:paraId="5736A2D5" w14:textId="77777777" w:rsidR="00D04E8B" w:rsidRPr="00D90D0C" w:rsidRDefault="00D04E8B" w:rsidP="00D04E8B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zasobów ludzkich lub kadr i płac,</w:t>
      </w:r>
    </w:p>
    <w:p w14:paraId="6611ADE7" w14:textId="77777777" w:rsidR="00D04E8B" w:rsidRPr="00D90D0C" w:rsidRDefault="00D04E8B" w:rsidP="00D04E8B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finansowo-księgowym, </w:t>
      </w:r>
    </w:p>
    <w:p w14:paraId="4F495FAB" w14:textId="77777777" w:rsidR="00D04E8B" w:rsidRPr="00D90D0C" w:rsidRDefault="00D04E8B" w:rsidP="00D04E8B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marketingu, </w:t>
      </w:r>
    </w:p>
    <w:p w14:paraId="4CE7FA69" w14:textId="77777777" w:rsidR="00D04E8B" w:rsidRPr="00D90D0C" w:rsidRDefault="00D04E8B" w:rsidP="00D04E8B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IT, </w:t>
      </w:r>
    </w:p>
    <w:p w14:paraId="7A7E7F6F" w14:textId="77777777" w:rsidR="00D04E8B" w:rsidRPr="00D90D0C" w:rsidRDefault="00D04E8B" w:rsidP="00D04E8B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zarządzania jakością, </w:t>
      </w:r>
    </w:p>
    <w:p w14:paraId="61EBB7BD" w14:textId="77777777" w:rsidR="00D04E8B" w:rsidRPr="00D90D0C" w:rsidRDefault="00D04E8B" w:rsidP="00D04E8B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bhp,</w:t>
      </w:r>
    </w:p>
    <w:p w14:paraId="2AF4B596" w14:textId="77777777" w:rsidR="00D04E8B" w:rsidRPr="00D90D0C" w:rsidRDefault="00D04E8B" w:rsidP="00D04E8B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kontroli, itp. </w:t>
      </w:r>
    </w:p>
    <w:p w14:paraId="08E712DD" w14:textId="77777777" w:rsidR="00D04E8B" w:rsidRPr="00D90D0C" w:rsidRDefault="00D04E8B" w:rsidP="00D04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CB53D2" w14:textId="77777777" w:rsidR="00D04E8B" w:rsidRPr="00D90D0C" w:rsidRDefault="00D04E8B" w:rsidP="00D04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Organizacja i przebieg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Określone są w planie studiów oraz Regulaminie praktyk zawodowych.</w:t>
      </w:r>
    </w:p>
    <w:p w14:paraId="4A5B6738" w14:textId="77777777" w:rsidR="00D04E8B" w:rsidRPr="00D90D0C" w:rsidRDefault="00D04E8B" w:rsidP="00D04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93B792" w14:textId="77777777" w:rsidR="00D04E8B" w:rsidRPr="00D90D0C" w:rsidRDefault="00D04E8B" w:rsidP="00D04E8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Program praktyki - część ogólna  (dotyczy wszystkich specjalności):</w:t>
      </w:r>
    </w:p>
    <w:p w14:paraId="50F628EA" w14:textId="77777777" w:rsidR="00D04E8B" w:rsidRPr="00D90D0C" w:rsidRDefault="00D04E8B" w:rsidP="00D04E8B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Zapoznanie się z przedsiębiorstwem/instytucją,  a w szczególności z:  </w:t>
      </w:r>
    </w:p>
    <w:p w14:paraId="0E8C80C9" w14:textId="77777777" w:rsidR="00D04E8B" w:rsidRPr="00D90D0C" w:rsidRDefault="00D04E8B" w:rsidP="00D04E8B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strukturą organizacyjną,</w:t>
      </w:r>
    </w:p>
    <w:p w14:paraId="3F356873" w14:textId="77777777" w:rsidR="00D04E8B" w:rsidRPr="00D90D0C" w:rsidRDefault="00D04E8B" w:rsidP="00D04E8B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charakterystyką produktów i usług,</w:t>
      </w:r>
    </w:p>
    <w:p w14:paraId="7EF4DDEA" w14:textId="77777777" w:rsidR="00D04E8B" w:rsidRPr="00D90D0C" w:rsidRDefault="00D04E8B" w:rsidP="00D04E8B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systemem kontroli jakości,</w:t>
      </w:r>
    </w:p>
    <w:p w14:paraId="12F2478E" w14:textId="77777777" w:rsidR="00D04E8B" w:rsidRPr="00D90D0C" w:rsidRDefault="00D04E8B" w:rsidP="00D04E8B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zasięgiem terytorialnym działalności, z uwzględnieniem otoczenia konkurencyjnego,</w:t>
      </w:r>
    </w:p>
    <w:p w14:paraId="73AFDBA3" w14:textId="77777777" w:rsidR="00D04E8B" w:rsidRPr="00D90D0C" w:rsidRDefault="00D04E8B" w:rsidP="00D04E8B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zasadami archiwizacji dokumentów.</w:t>
      </w:r>
    </w:p>
    <w:p w14:paraId="3C8A003D" w14:textId="77777777" w:rsidR="00D04E8B" w:rsidRPr="00D90D0C" w:rsidRDefault="00D04E8B" w:rsidP="00D04E8B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przepisami dotyczącymi BHP i tajemnicy służbowej.</w:t>
      </w:r>
    </w:p>
    <w:p w14:paraId="1538001A" w14:textId="77777777" w:rsidR="00D04E8B" w:rsidRPr="00D90D0C" w:rsidRDefault="00D04E8B" w:rsidP="00D04E8B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działem produkcyjnym, usługowym lub innym (w zależności od specyfiki przedsiębiorstwa/instytucji).</w:t>
      </w:r>
    </w:p>
    <w:p w14:paraId="2068940E" w14:textId="77777777" w:rsidR="00D04E8B" w:rsidRPr="00D90D0C" w:rsidRDefault="00D04E8B" w:rsidP="00D04E8B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systemem zarządzania przedsiębiorstwem w obszarach:</w:t>
      </w:r>
    </w:p>
    <w:p w14:paraId="67048FCF" w14:textId="77777777" w:rsidR="00D04E8B" w:rsidRPr="00D90D0C" w:rsidRDefault="00D04E8B" w:rsidP="00D04E8B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planowania,</w:t>
      </w:r>
    </w:p>
    <w:p w14:paraId="350DF747" w14:textId="77777777" w:rsidR="00D04E8B" w:rsidRPr="00D90D0C" w:rsidRDefault="00D04E8B" w:rsidP="00D04E8B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organizowania działalności,</w:t>
      </w:r>
    </w:p>
    <w:p w14:paraId="73D43B07" w14:textId="77777777" w:rsidR="00D04E8B" w:rsidRPr="00D90D0C" w:rsidRDefault="00D04E8B" w:rsidP="00D04E8B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lastRenderedPageBreak/>
        <w:t>motywowania pracowników,</w:t>
      </w:r>
    </w:p>
    <w:p w14:paraId="2FE96C63" w14:textId="77777777" w:rsidR="00D04E8B" w:rsidRPr="00D90D0C" w:rsidRDefault="00D04E8B" w:rsidP="00D04E8B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kontroli.</w:t>
      </w:r>
    </w:p>
    <w:p w14:paraId="28EFDAB9" w14:textId="77777777" w:rsidR="00D04E8B" w:rsidRPr="00D90D0C" w:rsidRDefault="00D04E8B" w:rsidP="00D04E8B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działem finansowym przedsiębiorstwa w zakresie:</w:t>
      </w:r>
    </w:p>
    <w:p w14:paraId="14A6ACFF" w14:textId="77777777" w:rsidR="00D04E8B" w:rsidRPr="00D90D0C" w:rsidRDefault="00D04E8B" w:rsidP="00D04E8B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podstawowych zasad prowadzenia rachunkowości w przedsiębiorstwie, </w:t>
      </w:r>
    </w:p>
    <w:p w14:paraId="5947788B" w14:textId="77777777" w:rsidR="00D04E8B" w:rsidRPr="00D90D0C" w:rsidRDefault="00D04E8B" w:rsidP="00D04E8B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analizy finansowej w organizacji,</w:t>
      </w:r>
    </w:p>
    <w:p w14:paraId="25E85865" w14:textId="77777777" w:rsidR="00D04E8B" w:rsidRPr="00D90D0C" w:rsidRDefault="00D04E8B" w:rsidP="00D04E8B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zasad przygotowywania budżetu, sporządzania sprawozdań finansowych, bilansu rocznego,</w:t>
      </w:r>
    </w:p>
    <w:p w14:paraId="5D93E3BF" w14:textId="77777777" w:rsidR="00D04E8B" w:rsidRPr="00D90D0C" w:rsidRDefault="00D04E8B" w:rsidP="00D04E8B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metod analizy ekonomicznej i jej wykorzystania w procesach decyzyjnych.</w:t>
      </w:r>
    </w:p>
    <w:p w14:paraId="0D94F40D" w14:textId="77777777" w:rsidR="00D04E8B" w:rsidRPr="00D90D0C" w:rsidRDefault="00D04E8B" w:rsidP="00D04E8B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działalnością handlową i marketingową przedsiębiorstwa w zakresie:</w:t>
      </w:r>
    </w:p>
    <w:p w14:paraId="26634C26" w14:textId="77777777" w:rsidR="00D04E8B" w:rsidRPr="00D90D0C" w:rsidRDefault="00D04E8B" w:rsidP="00D04E8B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organizacji sprzedaży,</w:t>
      </w:r>
    </w:p>
    <w:p w14:paraId="4A6D14D6" w14:textId="77777777" w:rsidR="00D04E8B" w:rsidRPr="00D90D0C" w:rsidRDefault="00D04E8B" w:rsidP="00D04E8B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prowadzenia negocjacji z kontrahentami,</w:t>
      </w:r>
    </w:p>
    <w:p w14:paraId="55C53713" w14:textId="77777777" w:rsidR="00D04E8B" w:rsidRPr="00D90D0C" w:rsidRDefault="00D04E8B" w:rsidP="00D04E8B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opracowania planów promocyjnych,</w:t>
      </w:r>
    </w:p>
    <w:p w14:paraId="09DEABDF" w14:textId="77777777" w:rsidR="00D04E8B" w:rsidRPr="00D90D0C" w:rsidRDefault="00D04E8B" w:rsidP="00D04E8B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form działalności promocyjnej.</w:t>
      </w:r>
    </w:p>
    <w:p w14:paraId="3E7446EE" w14:textId="77777777" w:rsidR="00D04E8B" w:rsidRPr="00D90D0C" w:rsidRDefault="00D04E8B" w:rsidP="00D04E8B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Obserwacja oraz stopniowe uczestniczenie w zleconych pracach związanych z bieżącą działalnością jednostki, adekwatnie do studiowanej specjalności. </w:t>
      </w:r>
    </w:p>
    <w:p w14:paraId="0DD1E5CA" w14:textId="77777777" w:rsidR="00D04E8B" w:rsidRPr="00D90D0C" w:rsidRDefault="00D04E8B" w:rsidP="00D04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693B3E" w14:textId="77777777" w:rsidR="00D04E8B" w:rsidRPr="00D90D0C" w:rsidRDefault="00D04E8B" w:rsidP="00D04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Studenci poszczególnych </w:t>
      </w:r>
      <w:r w:rsidRPr="00D90D0C">
        <w:rPr>
          <w:rFonts w:asciiTheme="minorHAnsi" w:hAnsiTheme="minorHAnsi" w:cstheme="minorHAnsi"/>
          <w:b/>
          <w:sz w:val="22"/>
          <w:szCs w:val="22"/>
        </w:rPr>
        <w:t>specjalności na kierunku Ekonomia</w:t>
      </w:r>
      <w:r w:rsidRPr="00D90D0C">
        <w:rPr>
          <w:rFonts w:asciiTheme="minorHAnsi" w:hAnsiTheme="minorHAnsi" w:cstheme="minorHAnsi"/>
          <w:sz w:val="22"/>
          <w:szCs w:val="22"/>
        </w:rPr>
        <w:t>, podczas praktyki powinni mieć możliwość poznania i uczestniczenia w bieżącej działalności organizacji w odniesieniu do zagadnień, specyficznych dla studiowanej specjalności.</w:t>
      </w:r>
    </w:p>
    <w:p w14:paraId="08129098" w14:textId="77777777" w:rsidR="00D04E8B" w:rsidRPr="00D90D0C" w:rsidRDefault="00D04E8B" w:rsidP="00D04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41CD3E" w14:textId="77777777" w:rsidR="00D04E8B" w:rsidRPr="00D90D0C" w:rsidRDefault="00D04E8B" w:rsidP="00D04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Poniżej znajduj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90D0C">
        <w:rPr>
          <w:rFonts w:asciiTheme="minorHAnsi" w:hAnsiTheme="minorHAnsi" w:cstheme="minorHAnsi"/>
          <w:sz w:val="22"/>
          <w:szCs w:val="22"/>
        </w:rPr>
        <w:t xml:space="preserve"> się </w:t>
      </w:r>
      <w:r w:rsidRPr="00D90D0C">
        <w:rPr>
          <w:rFonts w:asciiTheme="minorHAnsi" w:hAnsiTheme="minorHAnsi" w:cstheme="minorHAnsi"/>
          <w:b/>
          <w:sz w:val="22"/>
          <w:szCs w:val="22"/>
        </w:rPr>
        <w:t>program praktyki dla  specjalności</w:t>
      </w:r>
      <w:r w:rsidRPr="00D90D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6B9BF1" w14:textId="77777777" w:rsidR="00D04E8B" w:rsidRDefault="00D04E8B" w:rsidP="00D04E8B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1333ABD3" w14:textId="77777777" w:rsidR="00D04E8B" w:rsidRDefault="00D04E8B" w:rsidP="00D04E8B">
      <w:pPr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</w:p>
    <w:p w14:paraId="5B337BA7" w14:textId="77777777" w:rsidR="00D04E8B" w:rsidRDefault="00D04E8B" w:rsidP="00D04E8B">
      <w:pPr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</w:p>
    <w:p w14:paraId="7A0C9802" w14:textId="77777777" w:rsidR="00D04E8B" w:rsidRDefault="00D04E8B" w:rsidP="00D04E8B">
      <w:pPr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</w:p>
    <w:p w14:paraId="6D29B5A8" w14:textId="77777777" w:rsidR="00D04E8B" w:rsidRDefault="00D04E8B" w:rsidP="00D04E8B">
      <w:pPr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</w:p>
    <w:p w14:paraId="57B10AF9" w14:textId="50306F46" w:rsidR="00D04E8B" w:rsidRPr="00D04E8B" w:rsidRDefault="00D04E8B" w:rsidP="00D04E8B">
      <w:pPr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D04E8B">
        <w:rPr>
          <w:rFonts w:ascii="Calibri" w:hAnsi="Calibri" w:cs="Calibri"/>
          <w:b/>
          <w:sz w:val="24"/>
          <w:szCs w:val="24"/>
          <w:lang w:eastAsia="pl-PL"/>
        </w:rPr>
        <w:t>PROGRAM PRAKTYKI DLA SPECJALNOŚCI:</w:t>
      </w:r>
    </w:p>
    <w:p w14:paraId="3DFEE912" w14:textId="77777777" w:rsidR="00D04E8B" w:rsidRPr="00D04E8B" w:rsidRDefault="00D04E8B" w:rsidP="00D04E8B">
      <w:pPr>
        <w:suppressAutoHyphens w:val="0"/>
        <w:spacing w:line="276" w:lineRule="auto"/>
        <w:jc w:val="center"/>
        <w:rPr>
          <w:rFonts w:ascii="Calibri" w:hAnsi="Calibri" w:cs="Calibri"/>
          <w:sz w:val="24"/>
          <w:szCs w:val="24"/>
          <w:lang w:eastAsia="pl-PL"/>
        </w:rPr>
      </w:pPr>
      <w:r w:rsidRPr="00D04E8B">
        <w:rPr>
          <w:rFonts w:ascii="Calibri" w:hAnsi="Calibri" w:cs="Calibri"/>
          <w:b/>
          <w:sz w:val="24"/>
          <w:szCs w:val="24"/>
          <w:lang w:eastAsia="pl-PL"/>
        </w:rPr>
        <w:t>RACHUNKOWOŚĆ I ADMINISTRACJA KADROWO-PŁACOWA</w:t>
      </w:r>
    </w:p>
    <w:p w14:paraId="77401F9E" w14:textId="77777777" w:rsidR="00D04E8B" w:rsidRPr="00D04E8B" w:rsidRDefault="00D04E8B" w:rsidP="00D04E8B">
      <w:pPr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</w:p>
    <w:p w14:paraId="7209E68F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D04E8B">
        <w:rPr>
          <w:rFonts w:ascii="Calibri" w:hAnsi="Calibri" w:cs="Calibri"/>
          <w:sz w:val="24"/>
          <w:szCs w:val="24"/>
          <w:lang w:eastAsia="pl-PL"/>
        </w:rPr>
        <w:t>Zapoznanie się z zakresem rachunkowości, istotą rachunkowości, jej funkcjami, zasadami, zakresem podmiotowym i przedmiotowym, a także regulacjami prawnymi kształtującymi system rachunkowości.</w:t>
      </w:r>
    </w:p>
    <w:p w14:paraId="00DEE707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D04E8B">
        <w:rPr>
          <w:rFonts w:ascii="Calibri" w:hAnsi="Calibri" w:cs="Calibri"/>
          <w:sz w:val="24"/>
          <w:szCs w:val="24"/>
          <w:lang w:eastAsia="pl-PL"/>
        </w:rPr>
        <w:t>Zapoznanie się z zakresem finansów przedsiębiorstwa, sytuacjami i procesami finansowymi w przedsiębiorstwie oraz zjawiskami gospodarczymi.</w:t>
      </w:r>
    </w:p>
    <w:p w14:paraId="02519A64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D04E8B">
        <w:rPr>
          <w:rFonts w:ascii="Calibri" w:hAnsi="Calibri" w:cs="Calibri"/>
          <w:sz w:val="24"/>
          <w:szCs w:val="24"/>
          <w:lang w:eastAsia="pl-PL"/>
        </w:rPr>
        <w:t>Zapoznanie się  z istotą i znaczeniem analizy ekonomicznej, metodami, technikami i narzędziami badawczymi wykorzystywanymi w ocenie sytuacji ekonomicznej przedsiębiorstwa, a także zasadami prezentacji i interpretacji wyników analizy ekonomicznej.</w:t>
      </w:r>
    </w:p>
    <w:p w14:paraId="0F9C8D34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D04E8B">
        <w:rPr>
          <w:rFonts w:ascii="Calibri" w:hAnsi="Calibri" w:cs="Calibri"/>
          <w:sz w:val="24"/>
          <w:szCs w:val="24"/>
          <w:lang w:eastAsia="pl-PL"/>
        </w:rPr>
        <w:lastRenderedPageBreak/>
        <w:t>Zapoznanie się z prawem podatkowym oraz regulacjami prawnymi kształtującymi system podatkowy.</w:t>
      </w:r>
    </w:p>
    <w:p w14:paraId="03E1BC93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D04E8B">
        <w:rPr>
          <w:rFonts w:ascii="Calibri" w:hAnsi="Calibri" w:cs="Calibri"/>
          <w:sz w:val="24"/>
          <w:szCs w:val="24"/>
          <w:lang w:eastAsia="pl-PL"/>
        </w:rPr>
        <w:t>Klasyfikowanie środków gospodarczych i źródeł ich pochodzenia, posługiwanie się narzędziami rachunkowości i ewidencjonowanie operacji bilansowych i wynikowych, ustalanie wyniku finansowego i sporządzanie uproszczonego bilansu końcowego.</w:t>
      </w:r>
    </w:p>
    <w:p w14:paraId="060C12D5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D04E8B">
        <w:rPr>
          <w:rFonts w:ascii="Calibri" w:hAnsi="Calibri" w:cs="Calibri"/>
          <w:sz w:val="24"/>
          <w:szCs w:val="24"/>
          <w:lang w:eastAsia="pl-PL"/>
        </w:rPr>
        <w:t>Identyfikowanie, wybieranie i porządkowanie danych do analizowania konkretnych procesów i zjawisk gospodarczych zachodzących w przedsiębiorstwie, przetwarzanie ich, analizowanie, ocenianie i interpretowanie, wykorzystując standardowe metody, techniki i narzędzia analityczne.</w:t>
      </w:r>
    </w:p>
    <w:p w14:paraId="183B32C9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D04E8B">
        <w:rPr>
          <w:rFonts w:ascii="Calibri" w:hAnsi="Calibri" w:cs="Calibri"/>
          <w:sz w:val="24"/>
          <w:szCs w:val="24"/>
          <w:lang w:eastAsia="pl-PL"/>
        </w:rPr>
        <w:t>Dokonywanie oceny zjawisk gospodarczych zachodzących zarówno w przedsiębiorstwie jak i jego otoczeniu.</w:t>
      </w:r>
    </w:p>
    <w:p w14:paraId="32180A19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Zapoznanie się z zasadami funkcjonowania organizacji/ instytucji/ firmy/ przedsiębiorstwa obowiązującymi w zakresie kadr i płac.</w:t>
      </w:r>
    </w:p>
    <w:p w14:paraId="5F481E56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Rozpoznanie struktury i form zatrudnienia, regulaminu pracy i opisów stanowisk pracy.</w:t>
      </w:r>
    </w:p>
    <w:p w14:paraId="6CC0A2BE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 xml:space="preserve">Zapoznanie się z funkcjonującymi w podmiocie rozwiązaniami w zakresie opodatkowania świadczeń pracowniczych oraz obszarów ryzyka wynikających z tytułu różnorodnych świadczeń na rzecz zatrudnionych pracowników. </w:t>
      </w:r>
    </w:p>
    <w:p w14:paraId="35303EEC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Zapoznanie się z procesem zarządzania dokumentacją pracowniczą, szczególnie z zasadami jej przygotowania, przechowywania i wydawania.</w:t>
      </w:r>
    </w:p>
    <w:p w14:paraId="16EAACCB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 xml:space="preserve">Obserwacja i uczestniczenie w wybranych zadaniach/pracach kadrowo-płacowych wdrażanych i realizowanych w danej jednostce, np. </w:t>
      </w:r>
    </w:p>
    <w:p w14:paraId="43F39F0B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sporządzenie umowy o pracę lub umowy cywilnoprawnej,</w:t>
      </w:r>
    </w:p>
    <w:p w14:paraId="742944C8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przygotowanie karty ewidencji czasu pracy,</w:t>
      </w:r>
    </w:p>
    <w:p w14:paraId="6E409A0D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kontrolowanie rozliczania czasu pracy i wypłaty należnego wynagrodzenia oraz wyliczania płacy w stosunku do przepracowanych godzin,</w:t>
      </w:r>
    </w:p>
    <w:p w14:paraId="3F62C60E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 xml:space="preserve">tworzenie listy wynagrodzeń, </w:t>
      </w:r>
    </w:p>
    <w:p w14:paraId="4B54DF20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naliczanie obciążeń z tytułu ubezpieczeń społecznych i zdrowotnych oraz podatku dochodowego od osób fizycznych,</w:t>
      </w:r>
    </w:p>
    <w:p w14:paraId="1200B8E0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przeprowadzenie podstawowych operacji naliczeń i przekazanie informacji zwrotnych interesariuszom organizacji/ instytucji/ firmy/ przedsiębiorstwa,</w:t>
      </w:r>
    </w:p>
    <w:p w14:paraId="40C13295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redagowanie i zamieszczanie ogłoszeń o pracę,</w:t>
      </w:r>
    </w:p>
    <w:p w14:paraId="4EBE435D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analiza dokumentów rekrutacyjnych,</w:t>
      </w:r>
    </w:p>
    <w:p w14:paraId="742B1A54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organizacja i przebieg procesu rekrutacji,</w:t>
      </w:r>
    </w:p>
    <w:p w14:paraId="349DF6A9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przygotowanie oferty szkoleń,</w:t>
      </w:r>
    </w:p>
    <w:p w14:paraId="2B0C8BD6" w14:textId="77777777" w:rsidR="00D04E8B" w:rsidRPr="00D04E8B" w:rsidRDefault="00D04E8B" w:rsidP="00D04E8B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sporządzanie raportów dla zarządu w celach informacyjnych.</w:t>
      </w:r>
    </w:p>
    <w:p w14:paraId="1B5D4D70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>Zapoznanie się ze stosowanymi w działalności gospodarczej informatycznymi systemami kadrowo-płacowymi.</w:t>
      </w:r>
    </w:p>
    <w:p w14:paraId="65707A1B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lastRenderedPageBreak/>
        <w:t xml:space="preserve">Zapoznanie się z zasadami współpracy podmiotu z Urzędem Skarbowym i </w:t>
      </w:r>
      <w:proofErr w:type="spellStart"/>
      <w:r w:rsidRPr="00D04E8B">
        <w:rPr>
          <w:rFonts w:ascii="Calibri" w:hAnsi="Calibri"/>
          <w:sz w:val="24"/>
          <w:szCs w:val="24"/>
          <w:lang w:eastAsia="pl-PL"/>
        </w:rPr>
        <w:t>ZUSem</w:t>
      </w:r>
      <w:proofErr w:type="spellEnd"/>
      <w:r w:rsidRPr="00D04E8B">
        <w:rPr>
          <w:rFonts w:ascii="Calibri" w:hAnsi="Calibri"/>
          <w:sz w:val="24"/>
          <w:szCs w:val="24"/>
          <w:lang w:eastAsia="pl-PL"/>
        </w:rPr>
        <w:t>, Głównym  Urzędem Statystycznym, Państwowym Funduszem Rehabilitacji Osób Niepełnosprawnych, przygotowaniem oficjalnych pism dotyczących pracowników – ich podatków, zarobków, wniosków.</w:t>
      </w:r>
    </w:p>
    <w:p w14:paraId="27095565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 xml:space="preserve">Rozpoznanie obowiązków podmiotu wynikających z przepisów o ubezpieczeniach społecznych, zdrowotnych oraz podatku dochodowego od osób fizycznych. </w:t>
      </w:r>
    </w:p>
    <w:p w14:paraId="2C1DD9A3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 xml:space="preserve">Zapoznanie się z podmiotem i przedmiotem opodatkowania w podatku dochodowym od osób fizycznych, źródłami przychodów, zwolnieniami przedmiotowymi, kosztami uzyskania przychodów, poborem podatku lub zaliczek na podatek dochodowy od osób fizycznych przez płatników oraz zeznaniami podatkowymi. </w:t>
      </w:r>
    </w:p>
    <w:p w14:paraId="103302CE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 xml:space="preserve">Zapoznanie się z działaniami w organizacji/ instytucji/ firmie/ przedsiębiorstwie w obszarze ubezpieczeń społecznych oraz ubezpieczeniu zdrowotnym: osób zatrudnionych na podstawie umowy o pracę, osób zatrudnionych na podstawie umów agencyjnych oraz umów zlecenia, osób przebywających na urlopach macierzyńskich oraz urlopach wychowawczych. </w:t>
      </w:r>
    </w:p>
    <w:p w14:paraId="0FFF6258" w14:textId="77777777" w:rsidR="00D04E8B" w:rsidRPr="00D04E8B" w:rsidRDefault="00D04E8B" w:rsidP="00D04E8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D04E8B">
        <w:rPr>
          <w:rFonts w:ascii="Calibri" w:hAnsi="Calibri"/>
          <w:sz w:val="24"/>
          <w:szCs w:val="24"/>
          <w:lang w:eastAsia="pl-PL"/>
        </w:rPr>
        <w:t xml:space="preserve">Zapoznanie się z zasadami finansowania składek na ubezpieczenie społeczne wszystkich ubezpieczonych. </w:t>
      </w:r>
    </w:p>
    <w:p w14:paraId="536C84B6" w14:textId="77777777" w:rsidR="00D04E8B" w:rsidRPr="00D04E8B" w:rsidRDefault="00D04E8B" w:rsidP="00D04E8B">
      <w:pPr>
        <w:suppressAutoHyphens w:val="0"/>
        <w:rPr>
          <w:sz w:val="24"/>
          <w:szCs w:val="24"/>
          <w:lang w:eastAsia="pl-PL"/>
        </w:rPr>
      </w:pPr>
    </w:p>
    <w:p w14:paraId="40336030" w14:textId="77777777" w:rsidR="00E64FD4" w:rsidRPr="00FC26BE" w:rsidRDefault="00E64FD4" w:rsidP="00FC26BE"/>
    <w:sectPr w:rsidR="00E64FD4" w:rsidRPr="00FC26BE" w:rsidSect="00286C7E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65D6" w14:textId="77777777" w:rsidR="004D3A42" w:rsidRDefault="004D3A42" w:rsidP="00EA10F1">
      <w:r>
        <w:separator/>
      </w:r>
    </w:p>
  </w:endnote>
  <w:endnote w:type="continuationSeparator" w:id="0">
    <w:p w14:paraId="1E301A65" w14:textId="77777777" w:rsidR="004D3A42" w:rsidRDefault="004D3A42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DFBE" w14:textId="77777777" w:rsidR="004D3A42" w:rsidRDefault="004D3A42" w:rsidP="00EA10F1">
      <w:r>
        <w:separator/>
      </w:r>
    </w:p>
  </w:footnote>
  <w:footnote w:type="continuationSeparator" w:id="0">
    <w:p w14:paraId="5F82FF75" w14:textId="77777777" w:rsidR="004D3A42" w:rsidRDefault="004D3A42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736" w14:textId="1ABDE622" w:rsidR="00EA10F1" w:rsidRDefault="004D3A42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3043EC2" wp14:editId="3673FD01">
          <wp:simplePos x="0" y="0"/>
          <wp:positionH relativeFrom="margin">
            <wp:posOffset>-400050</wp:posOffset>
          </wp:positionH>
          <wp:positionV relativeFrom="paragraph">
            <wp:posOffset>-191135</wp:posOffset>
          </wp:positionV>
          <wp:extent cx="7342505" cy="10418445"/>
          <wp:effectExtent l="0" t="0" r="0" b="0"/>
          <wp:wrapNone/>
          <wp:docPr id="1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505" cy="1041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97951"/>
    <w:multiLevelType w:val="hybridMultilevel"/>
    <w:tmpl w:val="8774DAA2"/>
    <w:lvl w:ilvl="0" w:tplc="384413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6509F"/>
    <w:multiLevelType w:val="hybridMultilevel"/>
    <w:tmpl w:val="7452CD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600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950191">
    <w:abstractNumId w:val="3"/>
  </w:num>
  <w:num w:numId="3" w16cid:durableId="2032871159">
    <w:abstractNumId w:val="1"/>
  </w:num>
  <w:num w:numId="4" w16cid:durableId="128715832">
    <w:abstractNumId w:val="6"/>
  </w:num>
  <w:num w:numId="5" w16cid:durableId="1813667962">
    <w:abstractNumId w:val="0"/>
  </w:num>
  <w:num w:numId="6" w16cid:durableId="827792887">
    <w:abstractNumId w:val="2"/>
  </w:num>
  <w:num w:numId="7" w16cid:durableId="1436828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42"/>
    <w:rsid w:val="00002DD4"/>
    <w:rsid w:val="000057E7"/>
    <w:rsid w:val="00023E1A"/>
    <w:rsid w:val="000474B2"/>
    <w:rsid w:val="001063F3"/>
    <w:rsid w:val="00264D5F"/>
    <w:rsid w:val="00286C7E"/>
    <w:rsid w:val="002C4A07"/>
    <w:rsid w:val="003A71E3"/>
    <w:rsid w:val="003E0A10"/>
    <w:rsid w:val="003E3232"/>
    <w:rsid w:val="00473265"/>
    <w:rsid w:val="004D3A42"/>
    <w:rsid w:val="004F78D3"/>
    <w:rsid w:val="005F6A85"/>
    <w:rsid w:val="006D20E1"/>
    <w:rsid w:val="007754A0"/>
    <w:rsid w:val="007A798D"/>
    <w:rsid w:val="00831E64"/>
    <w:rsid w:val="00870AB2"/>
    <w:rsid w:val="008B662C"/>
    <w:rsid w:val="00A449F1"/>
    <w:rsid w:val="00B0680A"/>
    <w:rsid w:val="00B73FF6"/>
    <w:rsid w:val="00C315A6"/>
    <w:rsid w:val="00C749BC"/>
    <w:rsid w:val="00CD7591"/>
    <w:rsid w:val="00D04E8B"/>
    <w:rsid w:val="00DB0721"/>
    <w:rsid w:val="00E64FD4"/>
    <w:rsid w:val="00E942D0"/>
    <w:rsid w:val="00EA10F1"/>
    <w:rsid w:val="00F15054"/>
    <w:rsid w:val="00F1697E"/>
    <w:rsid w:val="00FC26BE"/>
    <w:rsid w:val="00FD0D42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02F48"/>
  <w15:chartTrackingRefBased/>
  <w15:docId w15:val="{13AEB8CD-7BA2-46E5-BF9E-1BAC581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E8B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D04E8B"/>
    <w:pPr>
      <w:ind w:left="720"/>
      <w:contextualSpacing/>
    </w:pPr>
  </w:style>
  <w:style w:type="paragraph" w:customStyle="1" w:styleId="Akapitzlist1">
    <w:name w:val="Akapit z listą1"/>
    <w:basedOn w:val="Normalny"/>
    <w:rsid w:val="00D04E8B"/>
    <w:pPr>
      <w:ind w:left="720"/>
      <w:contextualSpacing/>
    </w:pPr>
    <w:rPr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sia\Downloads\Swinoujscie_List_New_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Swinoujscie_List_New_1.dot</Template>
  <TotalTime>2</TotalTime>
  <Pages>4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Małgorzata Chmielewska</cp:lastModifiedBy>
  <cp:revision>2</cp:revision>
  <dcterms:created xsi:type="dcterms:W3CDTF">2023-05-05T08:44:00Z</dcterms:created>
  <dcterms:modified xsi:type="dcterms:W3CDTF">2023-05-05T08:44:00Z</dcterms:modified>
</cp:coreProperties>
</file>