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9EF92" w14:textId="77777777" w:rsidR="00B80996" w:rsidRPr="00BE6126" w:rsidRDefault="00B80996" w:rsidP="00B80996">
      <w:pPr>
        <w:rPr>
          <w:rFonts w:asciiTheme="minorHAnsi" w:hAnsiTheme="minorHAnsi" w:cstheme="minorHAnsi"/>
        </w:rPr>
      </w:pPr>
    </w:p>
    <w:p w14:paraId="79087EE4" w14:textId="77777777" w:rsidR="00B80996" w:rsidRPr="00BE6126" w:rsidRDefault="00B80996" w:rsidP="00B80996">
      <w:pPr>
        <w:rPr>
          <w:rFonts w:asciiTheme="minorHAnsi" w:hAnsiTheme="minorHAnsi" w:cstheme="minorHAnsi"/>
        </w:rPr>
      </w:pPr>
    </w:p>
    <w:p w14:paraId="55F8DC46" w14:textId="77777777" w:rsidR="00B80996" w:rsidRPr="00BE6126" w:rsidRDefault="00B80996" w:rsidP="00B80996">
      <w:pPr>
        <w:rPr>
          <w:rFonts w:asciiTheme="minorHAnsi" w:hAnsiTheme="minorHAnsi" w:cstheme="minorHAnsi"/>
        </w:rPr>
      </w:pPr>
    </w:p>
    <w:p w14:paraId="4727558D" w14:textId="77777777" w:rsidR="00B80996" w:rsidRPr="00BE6126" w:rsidRDefault="00B80996" w:rsidP="00B80996">
      <w:pPr>
        <w:rPr>
          <w:rFonts w:asciiTheme="minorHAnsi" w:hAnsiTheme="minorHAnsi" w:cstheme="minorHAnsi"/>
        </w:rPr>
      </w:pPr>
    </w:p>
    <w:p w14:paraId="4B09E02F" w14:textId="77777777" w:rsidR="00B80996" w:rsidRPr="00BE6126" w:rsidRDefault="00B80996" w:rsidP="00B80996">
      <w:pPr>
        <w:rPr>
          <w:rFonts w:asciiTheme="minorHAnsi" w:hAnsiTheme="minorHAnsi" w:cstheme="minorHAnsi"/>
        </w:rPr>
      </w:pPr>
    </w:p>
    <w:p w14:paraId="54EA3C5F" w14:textId="77777777" w:rsidR="00B80996" w:rsidRPr="00BE6126" w:rsidRDefault="00B80996" w:rsidP="00B80996">
      <w:pPr>
        <w:rPr>
          <w:rFonts w:asciiTheme="minorHAnsi" w:hAnsiTheme="minorHAnsi" w:cstheme="minorHAnsi"/>
        </w:rPr>
      </w:pPr>
    </w:p>
    <w:p w14:paraId="391AE56C" w14:textId="77777777" w:rsidR="00B80996" w:rsidRPr="00BE6126" w:rsidRDefault="00B80996" w:rsidP="00B80996">
      <w:pPr>
        <w:rPr>
          <w:rFonts w:asciiTheme="minorHAnsi" w:hAnsiTheme="minorHAnsi" w:cstheme="minorHAnsi"/>
        </w:rPr>
      </w:pPr>
    </w:p>
    <w:p w14:paraId="57E04310" w14:textId="77777777" w:rsidR="00B80996" w:rsidRPr="00BE6126" w:rsidRDefault="00B80996" w:rsidP="00B80996">
      <w:pPr>
        <w:rPr>
          <w:rFonts w:asciiTheme="minorHAnsi" w:hAnsiTheme="minorHAnsi" w:cstheme="minorHAnsi"/>
        </w:rPr>
      </w:pPr>
    </w:p>
    <w:p w14:paraId="5179AD0E" w14:textId="77777777" w:rsidR="00B80996" w:rsidRPr="00BE6126" w:rsidRDefault="00B80996" w:rsidP="00B80996">
      <w:pPr>
        <w:rPr>
          <w:rFonts w:asciiTheme="minorHAnsi" w:hAnsiTheme="minorHAnsi" w:cstheme="minorHAnsi"/>
        </w:rPr>
      </w:pPr>
    </w:p>
    <w:p w14:paraId="43F0CFAC" w14:textId="77777777" w:rsidR="00B80996" w:rsidRPr="00BE6126" w:rsidRDefault="00B80996" w:rsidP="00B80996">
      <w:pPr>
        <w:rPr>
          <w:rFonts w:asciiTheme="minorHAnsi" w:hAnsiTheme="minorHAnsi" w:cstheme="minorHAnsi"/>
        </w:rPr>
      </w:pPr>
    </w:p>
    <w:p w14:paraId="085BCE4F" w14:textId="77777777" w:rsidR="00B80996" w:rsidRPr="00BE6126" w:rsidRDefault="00B80996" w:rsidP="00B80996">
      <w:pPr>
        <w:pStyle w:val="Nagwek"/>
        <w:jc w:val="center"/>
        <w:rPr>
          <w:rFonts w:asciiTheme="minorHAnsi" w:hAnsiTheme="minorHAnsi" w:cstheme="minorHAnsi"/>
        </w:rPr>
      </w:pPr>
    </w:p>
    <w:p w14:paraId="4506517D" w14:textId="77777777" w:rsidR="00B80996" w:rsidRPr="00BE6126" w:rsidRDefault="00B80996" w:rsidP="00B80996">
      <w:pPr>
        <w:pStyle w:val="Nagwek"/>
        <w:jc w:val="center"/>
        <w:rPr>
          <w:rFonts w:asciiTheme="minorHAnsi" w:hAnsiTheme="minorHAnsi" w:cstheme="minorHAnsi"/>
        </w:rPr>
      </w:pPr>
    </w:p>
    <w:p w14:paraId="1E71095F" w14:textId="77777777" w:rsidR="00B80996" w:rsidRPr="00BE6126" w:rsidRDefault="00B80996" w:rsidP="00B80996">
      <w:pPr>
        <w:rPr>
          <w:rFonts w:asciiTheme="minorHAnsi" w:hAnsiTheme="minorHAnsi" w:cstheme="minorHAnsi"/>
        </w:rPr>
      </w:pPr>
      <w:bookmarkStart w:id="0" w:name="_Hlk25064431"/>
    </w:p>
    <w:p w14:paraId="718136A2" w14:textId="77777777" w:rsidR="00B80996" w:rsidRPr="00BE6126" w:rsidRDefault="00B80996" w:rsidP="00B80996">
      <w:pPr>
        <w:pStyle w:val="Tytu"/>
        <w:jc w:val="center"/>
        <w:rPr>
          <w:rFonts w:asciiTheme="minorHAnsi" w:hAnsiTheme="minorHAnsi" w:cstheme="minorHAnsi"/>
          <w:color w:val="C00000"/>
        </w:rPr>
      </w:pPr>
      <w:r w:rsidRPr="00BE6126">
        <w:rPr>
          <w:rFonts w:asciiTheme="minorHAnsi" w:hAnsiTheme="minorHAnsi" w:cstheme="minorHAnsi"/>
          <w:color w:val="C00000"/>
        </w:rPr>
        <w:t xml:space="preserve">Zestawy zagadnień na egzamin dyplomowy (licencjacki) </w:t>
      </w:r>
    </w:p>
    <w:p w14:paraId="0519DCBE" w14:textId="5ADFAC14" w:rsidR="00B80996" w:rsidRPr="00BE6126" w:rsidRDefault="00B80996" w:rsidP="00B80996">
      <w:pPr>
        <w:pStyle w:val="Tytu"/>
        <w:jc w:val="center"/>
        <w:rPr>
          <w:rFonts w:asciiTheme="minorHAnsi" w:hAnsiTheme="minorHAnsi" w:cstheme="minorHAnsi"/>
          <w:sz w:val="36"/>
          <w:szCs w:val="36"/>
        </w:rPr>
      </w:pPr>
      <w:r w:rsidRPr="00BE6126">
        <w:rPr>
          <w:rFonts w:asciiTheme="minorHAnsi" w:hAnsiTheme="minorHAnsi" w:cstheme="minorHAnsi"/>
          <w:color w:val="C00000"/>
        </w:rPr>
        <w:t>dla kierunku ZARZĄDZANIE</w:t>
      </w:r>
      <w:r w:rsidRPr="00BE6126">
        <w:rPr>
          <w:rFonts w:asciiTheme="minorHAnsi" w:hAnsiTheme="minorHAnsi" w:cstheme="minorHAnsi"/>
        </w:rPr>
        <w:t xml:space="preserve">                                 </w:t>
      </w:r>
      <w:r w:rsidRPr="00BE6126">
        <w:rPr>
          <w:rFonts w:asciiTheme="minorHAnsi" w:hAnsiTheme="minorHAnsi" w:cstheme="minorHAnsi"/>
          <w:sz w:val="36"/>
          <w:szCs w:val="36"/>
        </w:rPr>
        <w:t xml:space="preserve">(studia </w:t>
      </w:r>
      <w:r w:rsidR="00033F53" w:rsidRPr="00BE6126">
        <w:rPr>
          <w:rFonts w:asciiTheme="minorHAnsi" w:hAnsiTheme="minorHAnsi" w:cstheme="minorHAnsi"/>
          <w:sz w:val="36"/>
          <w:szCs w:val="36"/>
        </w:rPr>
        <w:t>pierwszego</w:t>
      </w:r>
      <w:r w:rsidRPr="00BE6126">
        <w:rPr>
          <w:rFonts w:asciiTheme="minorHAnsi" w:hAnsiTheme="minorHAnsi" w:cstheme="minorHAnsi"/>
          <w:sz w:val="36"/>
          <w:szCs w:val="36"/>
        </w:rPr>
        <w:t xml:space="preserve"> stopnia)</w:t>
      </w:r>
    </w:p>
    <w:p w14:paraId="4C360A1D" w14:textId="543C969F" w:rsidR="00B80996" w:rsidRPr="00BE6126" w:rsidRDefault="00B80996" w:rsidP="00B80996">
      <w:pPr>
        <w:jc w:val="center"/>
        <w:rPr>
          <w:rFonts w:asciiTheme="minorHAnsi" w:hAnsiTheme="minorHAnsi" w:cstheme="minorHAnsi"/>
          <w:b/>
          <w:color w:val="C00000"/>
          <w:lang w:eastAsia="en-US"/>
        </w:rPr>
      </w:pPr>
      <w:r w:rsidRPr="00BE6126">
        <w:rPr>
          <w:rFonts w:asciiTheme="minorHAnsi" w:hAnsiTheme="minorHAnsi" w:cstheme="minorHAnsi"/>
          <w:b/>
          <w:color w:val="C00000"/>
          <w:lang w:eastAsia="en-US"/>
        </w:rPr>
        <w:t>obowiązuje od 01.10.20</w:t>
      </w:r>
      <w:r w:rsidR="0069067F" w:rsidRPr="00BE6126">
        <w:rPr>
          <w:rFonts w:asciiTheme="minorHAnsi" w:hAnsiTheme="minorHAnsi" w:cstheme="minorHAnsi"/>
          <w:b/>
          <w:color w:val="C00000"/>
          <w:lang w:eastAsia="en-US"/>
        </w:rPr>
        <w:t>19r.</w:t>
      </w:r>
    </w:p>
    <w:bookmarkEnd w:id="0"/>
    <w:p w14:paraId="502ED100" w14:textId="77777777" w:rsidR="00B80996" w:rsidRPr="00BE6126" w:rsidRDefault="00B80996" w:rsidP="00B80996">
      <w:pPr>
        <w:pStyle w:val="Podtytu"/>
        <w:jc w:val="right"/>
        <w:rPr>
          <w:rFonts w:asciiTheme="minorHAnsi" w:hAnsiTheme="minorHAnsi" w:cstheme="minorHAnsi"/>
        </w:rPr>
      </w:pPr>
    </w:p>
    <w:p w14:paraId="2F14DE5E" w14:textId="77777777" w:rsidR="00B80996" w:rsidRPr="00BE6126" w:rsidRDefault="00B80996" w:rsidP="00B80996">
      <w:pPr>
        <w:rPr>
          <w:rFonts w:asciiTheme="minorHAnsi" w:hAnsiTheme="minorHAnsi" w:cstheme="minorHAnsi"/>
        </w:rPr>
      </w:pPr>
    </w:p>
    <w:p w14:paraId="4EA38F2B" w14:textId="77777777" w:rsidR="00B80996" w:rsidRPr="00BE6126" w:rsidRDefault="00B80996" w:rsidP="00B80996">
      <w:pPr>
        <w:rPr>
          <w:rFonts w:asciiTheme="minorHAnsi" w:hAnsiTheme="minorHAnsi" w:cstheme="minorHAnsi"/>
        </w:rPr>
      </w:pPr>
    </w:p>
    <w:p w14:paraId="73B84859" w14:textId="77777777" w:rsidR="00B80996" w:rsidRPr="00BE6126" w:rsidRDefault="00B80996" w:rsidP="00B80996">
      <w:pPr>
        <w:rPr>
          <w:rFonts w:asciiTheme="minorHAnsi" w:hAnsiTheme="minorHAnsi" w:cstheme="minorHAnsi"/>
        </w:rPr>
      </w:pPr>
    </w:p>
    <w:p w14:paraId="7FBC7577" w14:textId="77777777" w:rsidR="00B80996" w:rsidRPr="00BE6126" w:rsidRDefault="00B80996" w:rsidP="00B80996">
      <w:pPr>
        <w:rPr>
          <w:rFonts w:asciiTheme="minorHAnsi" w:hAnsiTheme="minorHAnsi" w:cstheme="minorHAnsi"/>
        </w:rPr>
      </w:pPr>
    </w:p>
    <w:p w14:paraId="7BF34F3D" w14:textId="46FE9BED" w:rsidR="00B80996" w:rsidRPr="00BE6126" w:rsidRDefault="00B63052" w:rsidP="00B63052">
      <w:pPr>
        <w:tabs>
          <w:tab w:val="left" w:pos="1260"/>
        </w:tabs>
        <w:rPr>
          <w:rFonts w:asciiTheme="minorHAnsi" w:hAnsiTheme="minorHAnsi" w:cstheme="minorHAnsi"/>
        </w:rPr>
      </w:pPr>
      <w:r w:rsidRPr="00BE6126">
        <w:rPr>
          <w:rFonts w:asciiTheme="minorHAnsi" w:hAnsiTheme="minorHAnsi" w:cstheme="minorHAnsi"/>
        </w:rPr>
        <w:tab/>
      </w:r>
    </w:p>
    <w:p w14:paraId="6AF3A1CD" w14:textId="77777777" w:rsidR="00543902" w:rsidRPr="00BE6126" w:rsidRDefault="00543902" w:rsidP="00543902">
      <w:pPr>
        <w:numPr>
          <w:ilvl w:val="0"/>
          <w:numId w:val="19"/>
        </w:numPr>
        <w:spacing w:line="276" w:lineRule="auto"/>
        <w:contextualSpacing/>
        <w:jc w:val="both"/>
        <w:rPr>
          <w:rFonts w:asciiTheme="minorHAnsi" w:hAnsiTheme="minorHAnsi" w:cstheme="minorHAnsi"/>
          <w:spacing w:val="-5"/>
          <w:sz w:val="20"/>
          <w:szCs w:val="22"/>
          <w:lang w:eastAsia="en-US"/>
        </w:rPr>
      </w:pPr>
      <w:bookmarkStart w:id="1" w:name="_Hlk25066187"/>
      <w:r w:rsidRPr="00BE6126">
        <w:rPr>
          <w:rFonts w:asciiTheme="minorHAnsi" w:hAnsiTheme="minorHAnsi" w:cstheme="minorHAnsi"/>
          <w:spacing w:val="-5"/>
          <w:sz w:val="20"/>
          <w:szCs w:val="22"/>
          <w:lang w:eastAsia="en-US"/>
        </w:rPr>
        <w:t>Zgodnie z Zarządzeniem Rektora ZPSB w sprawie korekty procedury dyplomowej, na egzaminie dyplomowym (licencjackim) Student odpowiada na pytania według następującej struktury:</w:t>
      </w:r>
    </w:p>
    <w:p w14:paraId="1F933201" w14:textId="77777777" w:rsidR="00543902" w:rsidRPr="00BE6126" w:rsidRDefault="00543902" w:rsidP="00543902">
      <w:pPr>
        <w:numPr>
          <w:ilvl w:val="1"/>
          <w:numId w:val="18"/>
        </w:numPr>
        <w:jc w:val="both"/>
        <w:rPr>
          <w:rFonts w:asciiTheme="minorHAnsi" w:hAnsiTheme="minorHAnsi" w:cstheme="minorHAnsi"/>
          <w:b/>
          <w:sz w:val="20"/>
          <w:szCs w:val="22"/>
        </w:rPr>
      </w:pPr>
      <w:r w:rsidRPr="00BE6126">
        <w:rPr>
          <w:rFonts w:asciiTheme="minorHAnsi" w:hAnsiTheme="minorHAnsi" w:cstheme="minorHAnsi"/>
          <w:sz w:val="20"/>
          <w:szCs w:val="22"/>
        </w:rPr>
        <w:t>pytanie 1 – nauki ogólne i kierunkowe</w:t>
      </w:r>
    </w:p>
    <w:p w14:paraId="6CF22601" w14:textId="77777777" w:rsidR="00543902" w:rsidRPr="00BE6126" w:rsidRDefault="00543902" w:rsidP="00543902">
      <w:pPr>
        <w:numPr>
          <w:ilvl w:val="1"/>
          <w:numId w:val="18"/>
        </w:numPr>
        <w:jc w:val="both"/>
        <w:rPr>
          <w:rFonts w:asciiTheme="minorHAnsi" w:hAnsiTheme="minorHAnsi" w:cstheme="minorHAnsi"/>
          <w:b/>
          <w:sz w:val="20"/>
          <w:szCs w:val="22"/>
        </w:rPr>
      </w:pPr>
      <w:r w:rsidRPr="00BE6126">
        <w:rPr>
          <w:rFonts w:asciiTheme="minorHAnsi" w:hAnsiTheme="minorHAnsi" w:cstheme="minorHAnsi"/>
          <w:sz w:val="20"/>
          <w:szCs w:val="22"/>
        </w:rPr>
        <w:t>pytanie 2 – zagadnienia specjalnościowe</w:t>
      </w:r>
    </w:p>
    <w:p w14:paraId="20A8E5CF" w14:textId="77777777" w:rsidR="00543902" w:rsidRPr="00BE6126" w:rsidRDefault="00543902" w:rsidP="00543902">
      <w:pPr>
        <w:numPr>
          <w:ilvl w:val="1"/>
          <w:numId w:val="18"/>
        </w:numPr>
        <w:spacing w:line="276" w:lineRule="auto"/>
        <w:contextualSpacing/>
        <w:jc w:val="both"/>
        <w:rPr>
          <w:rFonts w:asciiTheme="minorHAnsi" w:hAnsiTheme="minorHAnsi" w:cstheme="minorHAnsi"/>
          <w:spacing w:val="-5"/>
          <w:sz w:val="20"/>
          <w:szCs w:val="22"/>
          <w:lang w:eastAsia="en-US"/>
        </w:rPr>
      </w:pPr>
      <w:r w:rsidRPr="00BE6126">
        <w:rPr>
          <w:rFonts w:asciiTheme="minorHAnsi" w:hAnsiTheme="minorHAnsi" w:cstheme="minorHAnsi"/>
          <w:spacing w:val="-5"/>
          <w:sz w:val="20"/>
          <w:szCs w:val="22"/>
          <w:lang w:eastAsia="en-US"/>
        </w:rPr>
        <w:t>pytanie 3 – prezentacja projektu dyplomowego (np. w Power Point) i dodatkowo pytanie od recenzenta dotyczące problematyki podjętej w projekcie dyplomowym.</w:t>
      </w:r>
    </w:p>
    <w:p w14:paraId="0A84E9FA" w14:textId="77777777" w:rsidR="00543902" w:rsidRPr="00BE6126" w:rsidRDefault="00543902" w:rsidP="00543902">
      <w:pPr>
        <w:numPr>
          <w:ilvl w:val="0"/>
          <w:numId w:val="18"/>
        </w:numPr>
        <w:spacing w:before="240"/>
        <w:ind w:left="709" w:hanging="425"/>
        <w:contextualSpacing/>
        <w:jc w:val="both"/>
        <w:rPr>
          <w:rFonts w:asciiTheme="minorHAnsi" w:hAnsiTheme="minorHAnsi" w:cstheme="minorHAnsi"/>
          <w:b/>
          <w:spacing w:val="-5"/>
          <w:sz w:val="20"/>
          <w:szCs w:val="20"/>
          <w:lang w:eastAsia="en-US"/>
        </w:rPr>
      </w:pPr>
      <w:r w:rsidRPr="00BE6126">
        <w:rPr>
          <w:rFonts w:asciiTheme="minorHAnsi" w:hAnsiTheme="minorHAnsi" w:cstheme="minorHAnsi"/>
          <w:spacing w:val="-5"/>
          <w:sz w:val="20"/>
          <w:szCs w:val="20"/>
          <w:lang w:eastAsia="en-US"/>
        </w:rPr>
        <w:t xml:space="preserve">Zestawy zagadnień są udostępniane studentom przestępującym do egzaminu dyplomowego za pośrednictwem strony internetowej ZPSB. </w:t>
      </w:r>
    </w:p>
    <w:p w14:paraId="2810E301" w14:textId="77777777" w:rsidR="00543902" w:rsidRPr="00BE6126" w:rsidRDefault="00543902" w:rsidP="00543902">
      <w:pPr>
        <w:spacing w:before="240"/>
        <w:rPr>
          <w:rFonts w:asciiTheme="minorHAnsi" w:hAnsiTheme="minorHAnsi" w:cstheme="minorHAnsi"/>
          <w:b/>
        </w:rPr>
      </w:pPr>
    </w:p>
    <w:bookmarkEnd w:id="1"/>
    <w:p w14:paraId="3A65EC1A" w14:textId="45691266" w:rsidR="00B80996" w:rsidRPr="00BE6126" w:rsidRDefault="00B80996" w:rsidP="00B63052">
      <w:pPr>
        <w:pStyle w:val="Podtytu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pacing w:val="0"/>
          <w:lang w:eastAsia="pl-PL"/>
        </w:rPr>
      </w:pPr>
      <w:r w:rsidRPr="00BE6126">
        <w:rPr>
          <w:rFonts w:asciiTheme="minorHAnsi" w:hAnsiTheme="minorHAnsi" w:cstheme="minorHAnsi"/>
        </w:rPr>
        <w:br w:type="page"/>
      </w:r>
    </w:p>
    <w:p w14:paraId="731F86F8" w14:textId="77777777" w:rsidR="00B80996" w:rsidRPr="00BE6126" w:rsidRDefault="00B80996" w:rsidP="00B80996">
      <w:pPr>
        <w:rPr>
          <w:rFonts w:asciiTheme="minorHAnsi" w:hAnsiTheme="minorHAnsi" w:cstheme="minorHAnsi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B80996" w:rsidRPr="00BE6126" w14:paraId="12F0C549" w14:textId="77777777" w:rsidTr="00AB3583">
        <w:tc>
          <w:tcPr>
            <w:tcW w:w="10632" w:type="dxa"/>
            <w:gridSpan w:val="2"/>
          </w:tcPr>
          <w:p w14:paraId="1B89DD05" w14:textId="5FE92A4A" w:rsidR="00B80996" w:rsidRPr="00BE6126" w:rsidRDefault="00B80996" w:rsidP="004C339C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  <w:r w:rsidRPr="00BE6126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Specjalność:</w:t>
            </w:r>
            <w:r w:rsidR="003E656D" w:rsidRPr="00BE6126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 xml:space="preserve"> Marketing i nowe media </w:t>
            </w:r>
          </w:p>
        </w:tc>
      </w:tr>
      <w:tr w:rsidR="00B80996" w:rsidRPr="00BE6126" w14:paraId="44E52935" w14:textId="77777777" w:rsidTr="00AB3583">
        <w:tc>
          <w:tcPr>
            <w:tcW w:w="5245" w:type="dxa"/>
          </w:tcPr>
          <w:p w14:paraId="015FFA45" w14:textId="77777777" w:rsidR="00B80996" w:rsidRPr="00BE6126" w:rsidRDefault="00B80996" w:rsidP="002D643A">
            <w:pPr>
              <w:ind w:left="28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6126">
              <w:rPr>
                <w:rFonts w:asciiTheme="minorHAnsi" w:hAnsiTheme="minorHAnsi" w:cstheme="minorHAnsi"/>
                <w:b/>
                <w:sz w:val="22"/>
                <w:szCs w:val="22"/>
              </w:rPr>
              <w:t>Pytania – grupa 1</w:t>
            </w:r>
          </w:p>
          <w:p w14:paraId="39CD4B66" w14:textId="492B492A" w:rsidR="00B63052" w:rsidRPr="00BE6126" w:rsidRDefault="00B63052" w:rsidP="002D643A">
            <w:pPr>
              <w:ind w:left="28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6126">
              <w:rPr>
                <w:rFonts w:asciiTheme="minorHAnsi" w:hAnsiTheme="minorHAnsi" w:cstheme="minorHAnsi"/>
                <w:b/>
              </w:rPr>
              <w:t>(kierunkowe – wspólne dla wszystkich specjalności)</w:t>
            </w:r>
          </w:p>
        </w:tc>
        <w:tc>
          <w:tcPr>
            <w:tcW w:w="5387" w:type="dxa"/>
          </w:tcPr>
          <w:p w14:paraId="13D265A5" w14:textId="77777777" w:rsidR="00B80996" w:rsidRPr="00BE6126" w:rsidRDefault="00B80996" w:rsidP="00AB358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6126">
              <w:rPr>
                <w:rFonts w:asciiTheme="minorHAnsi" w:hAnsiTheme="minorHAnsi" w:cstheme="minorHAnsi"/>
                <w:b/>
                <w:sz w:val="22"/>
                <w:szCs w:val="22"/>
              </w:rPr>
              <w:t>Pytania – grupa 2</w:t>
            </w:r>
          </w:p>
          <w:p w14:paraId="2BAACF00" w14:textId="3773BF5F" w:rsidR="002D643A" w:rsidRPr="00BE6126" w:rsidRDefault="002D643A" w:rsidP="004C33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6126">
              <w:rPr>
                <w:rFonts w:asciiTheme="minorHAnsi" w:hAnsiTheme="minorHAnsi" w:cstheme="minorHAnsi"/>
                <w:b/>
                <w:sz w:val="22"/>
                <w:szCs w:val="22"/>
              </w:rPr>
              <w:t>(s</w:t>
            </w:r>
            <w:r w:rsidR="00B80996" w:rsidRPr="00BE6126">
              <w:rPr>
                <w:rFonts w:asciiTheme="minorHAnsi" w:hAnsiTheme="minorHAnsi" w:cstheme="minorHAnsi"/>
                <w:b/>
                <w:sz w:val="22"/>
                <w:szCs w:val="22"/>
              </w:rPr>
              <w:t>pecjalnoś</w:t>
            </w:r>
            <w:r w:rsidRPr="00BE6126">
              <w:rPr>
                <w:rFonts w:asciiTheme="minorHAnsi" w:hAnsiTheme="minorHAnsi" w:cstheme="minorHAnsi"/>
                <w:b/>
                <w:sz w:val="22"/>
                <w:szCs w:val="22"/>
              </w:rPr>
              <w:t>ciowe)</w:t>
            </w:r>
          </w:p>
          <w:p w14:paraId="09921967" w14:textId="27CD3605" w:rsidR="00B80996" w:rsidRPr="00BE6126" w:rsidRDefault="00B80996" w:rsidP="004C339C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80996" w:rsidRPr="00BE6126" w14:paraId="222D1E69" w14:textId="77777777" w:rsidTr="00AB3583">
        <w:tc>
          <w:tcPr>
            <w:tcW w:w="5245" w:type="dxa"/>
          </w:tcPr>
          <w:p w14:paraId="266AB737" w14:textId="77777777" w:rsidR="00B80996" w:rsidRPr="00BE6126" w:rsidRDefault="00B80996" w:rsidP="00AB358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Inflacja w gospodarce – przyczyny, sposoby zwalczania, skutki.</w:t>
            </w:r>
          </w:p>
          <w:p w14:paraId="67036E1A" w14:textId="77777777" w:rsidR="00B80996" w:rsidRPr="00BE6126" w:rsidRDefault="00B80996" w:rsidP="00AB358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Mechanizm rynkowy – podstawowe kategorie i ich determinanty. Działanie i rola w gospodarce.</w:t>
            </w:r>
          </w:p>
          <w:p w14:paraId="09A3D356" w14:textId="77777777" w:rsidR="00B80996" w:rsidRPr="00BE6126" w:rsidRDefault="00B80996" w:rsidP="00AB358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Budżet państwa, jego struktura i równowaga.</w:t>
            </w:r>
          </w:p>
          <w:p w14:paraId="6CEF2F54" w14:textId="77777777" w:rsidR="00B80996" w:rsidRPr="00BE6126" w:rsidRDefault="00B80996" w:rsidP="00AB358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Rynek pracy, bezrobocie, sposoby ograniczania (na przykładzie Polski i in. krajów).</w:t>
            </w:r>
          </w:p>
          <w:p w14:paraId="2EF7A659" w14:textId="77777777" w:rsidR="00B80996" w:rsidRPr="00BE6126" w:rsidRDefault="00B80996" w:rsidP="00AB358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Istota i elementy polityki monetarnej (na przykładzie Polski i in. krajów).</w:t>
            </w:r>
          </w:p>
          <w:p w14:paraId="6DB56F7C" w14:textId="77777777" w:rsidR="00B80996" w:rsidRPr="00BE6126" w:rsidRDefault="00B80996" w:rsidP="00AB358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Istota i elementy polityki fiskalnej (na przykładzie Polski i in. krajów).</w:t>
            </w:r>
          </w:p>
          <w:p w14:paraId="6482C901" w14:textId="77777777" w:rsidR="00B80996" w:rsidRPr="00BE6126" w:rsidRDefault="00B80996" w:rsidP="00AB358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Konkurencja – istota, znaczenie dla rynku, rodzaje.</w:t>
            </w:r>
          </w:p>
          <w:p w14:paraId="08660701" w14:textId="77777777" w:rsidR="00B80996" w:rsidRPr="00BE6126" w:rsidRDefault="00B80996" w:rsidP="00AB3583">
            <w:pPr>
              <w:numPr>
                <w:ilvl w:val="0"/>
                <w:numId w:val="1"/>
              </w:numPr>
              <w:ind w:left="357" w:hanging="357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Przedsiębiorca, przedsiębiorczość, przedsiębiorstwo – istota, relacje.</w:t>
            </w:r>
          </w:p>
          <w:p w14:paraId="4D276A75" w14:textId="77777777" w:rsidR="00B80996" w:rsidRPr="00BE6126" w:rsidRDefault="00B80996" w:rsidP="00AB358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Efektywność ekonomiczna – pojęcie, pomiar.</w:t>
            </w:r>
          </w:p>
          <w:p w14:paraId="7C2BF413" w14:textId="77777777" w:rsidR="00B80996" w:rsidRPr="00BE6126" w:rsidRDefault="00B80996" w:rsidP="00AB358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Rodzaje, formy i znaczenie kapitału przedsiębiorstw.</w:t>
            </w:r>
          </w:p>
          <w:p w14:paraId="3D3F7A7C" w14:textId="77777777" w:rsidR="00B80996" w:rsidRPr="00BE6126" w:rsidRDefault="00B80996" w:rsidP="00AB358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Istota i proces (funkcje) zarządzania w organizacji.</w:t>
            </w:r>
          </w:p>
          <w:p w14:paraId="474AAB02" w14:textId="77777777" w:rsidR="00B80996" w:rsidRPr="00BE6126" w:rsidRDefault="00B80996" w:rsidP="00AB358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Poziomy zarządzania – operacyjne, taktyczne, strategiczne – cechy i kompetencje</w:t>
            </w:r>
          </w:p>
          <w:p w14:paraId="168F3BE7" w14:textId="77777777" w:rsidR="00B80996" w:rsidRPr="00BE6126" w:rsidRDefault="00B80996" w:rsidP="00AB358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Współczesne koncepcje zarządzania organizacjami</w:t>
            </w:r>
          </w:p>
          <w:p w14:paraId="0FF9CE09" w14:textId="77777777" w:rsidR="00B80996" w:rsidRPr="00BE6126" w:rsidRDefault="00B80996" w:rsidP="00AB358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Główne relacje: organizacja – otoczenie. Typy i cechy otoczenia organizacji.</w:t>
            </w:r>
          </w:p>
          <w:p w14:paraId="7D61DCD3" w14:textId="77777777" w:rsidR="00B80996" w:rsidRPr="00BE6126" w:rsidRDefault="00B80996" w:rsidP="00AB358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Procesy podejmowania decyzji w organizacji.</w:t>
            </w:r>
          </w:p>
          <w:p w14:paraId="2E617547" w14:textId="77777777" w:rsidR="00B80996" w:rsidRPr="00BE6126" w:rsidRDefault="00B80996" w:rsidP="00AB358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Struktury organizacyjne – pojęcie, elementy, klasyfikacja. Cechy nowoczesnych struktur organizacji.</w:t>
            </w:r>
          </w:p>
          <w:p w14:paraId="6BDCEA8D" w14:textId="77777777" w:rsidR="00B80996" w:rsidRPr="00BE6126" w:rsidRDefault="00B80996" w:rsidP="00AB358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Odpowiedzialność społeczna w systemie celów działalności organizacji gospodarczych.</w:t>
            </w:r>
          </w:p>
          <w:p w14:paraId="151F0130" w14:textId="77777777" w:rsidR="00B80996" w:rsidRPr="00BE6126" w:rsidRDefault="00B80996" w:rsidP="00AB358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Planowanie i jego rola w realizacji celów działalności organizacji gospodarczych.</w:t>
            </w:r>
          </w:p>
          <w:p w14:paraId="617D3985" w14:textId="77777777" w:rsidR="00B80996" w:rsidRPr="00BE6126" w:rsidRDefault="00B80996" w:rsidP="00AB358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Istota, zakres i znaczenie zarządzania marketingowego w organizacji.</w:t>
            </w:r>
          </w:p>
          <w:p w14:paraId="1C148E2B" w14:textId="77777777" w:rsidR="00B80996" w:rsidRPr="00BE6126" w:rsidRDefault="00B80996" w:rsidP="00AB358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Cechy współczesnego podejścia do zarządzania zasobami ludzkimi w organizacji.</w:t>
            </w:r>
          </w:p>
          <w:p w14:paraId="5B9EBBD8" w14:textId="77777777" w:rsidR="00B80996" w:rsidRPr="00BE6126" w:rsidRDefault="00B80996" w:rsidP="00AB358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Role i kompetencje menedżerskie we współczesnej organizacji.</w:t>
            </w:r>
          </w:p>
          <w:p w14:paraId="73993E75" w14:textId="77777777" w:rsidR="00B80996" w:rsidRPr="00BE6126" w:rsidRDefault="00B80996" w:rsidP="00AB358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 xml:space="preserve">Główne obszary zmian w organizacji. Zasady zarządzania zmianą organizacyjną. </w:t>
            </w:r>
          </w:p>
          <w:p w14:paraId="58FE0B68" w14:textId="77777777" w:rsidR="00B80996" w:rsidRPr="00BE6126" w:rsidRDefault="00B80996" w:rsidP="00AB358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 xml:space="preserve">Istota, systemy i instrumenty zarządzania jakością w organizacji. </w:t>
            </w:r>
          </w:p>
          <w:p w14:paraId="25088D31" w14:textId="77777777" w:rsidR="00B80996" w:rsidRPr="00BE6126" w:rsidRDefault="00B80996" w:rsidP="00AB358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Istota i znaczenie innowacji w działalności organizacji.</w:t>
            </w:r>
          </w:p>
          <w:p w14:paraId="541D66AB" w14:textId="77777777" w:rsidR="00B80996" w:rsidRPr="00BE6126" w:rsidRDefault="00B80996" w:rsidP="00AB358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Ogólne warunki i zasady zarządzania projektami.</w:t>
            </w:r>
          </w:p>
          <w:p w14:paraId="06F88E1C" w14:textId="77777777" w:rsidR="00B80996" w:rsidRPr="00BE6126" w:rsidRDefault="00B80996" w:rsidP="00AB358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Cykl życia organizacji.</w:t>
            </w:r>
          </w:p>
          <w:p w14:paraId="08706F70" w14:textId="77777777" w:rsidR="00B80996" w:rsidRPr="00BE6126" w:rsidRDefault="00B80996" w:rsidP="00AB358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 xml:space="preserve">Pojęcie, rodzaje i znaczenie kultury organizacji. </w:t>
            </w:r>
          </w:p>
          <w:p w14:paraId="5C6FD60E" w14:textId="77777777" w:rsidR="00B80996" w:rsidRPr="00BE6126" w:rsidRDefault="00B80996" w:rsidP="00AB3583">
            <w:pPr>
              <w:numPr>
                <w:ilvl w:val="0"/>
                <w:numId w:val="1"/>
              </w:numPr>
              <w:ind w:left="357" w:hanging="35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 xml:space="preserve">Znaczenie i przebieg procesów informacyjnych w zarządzaniu. </w:t>
            </w:r>
          </w:p>
        </w:tc>
        <w:tc>
          <w:tcPr>
            <w:tcW w:w="5387" w:type="dxa"/>
          </w:tcPr>
          <w:p w14:paraId="4973C408" w14:textId="77777777" w:rsidR="00E452BC" w:rsidRPr="00BE6126" w:rsidRDefault="00E452BC" w:rsidP="00E452BC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lang w:val="en-US"/>
              </w:rPr>
            </w:pPr>
            <w:r w:rsidRPr="00BE6126">
              <w:rPr>
                <w:rFonts w:asciiTheme="minorHAnsi" w:hAnsiTheme="minorHAnsi" w:cstheme="minorHAnsi"/>
                <w:lang w:val="en-US"/>
              </w:rPr>
              <w:t>Trendy w marketingu online</w:t>
            </w:r>
          </w:p>
          <w:p w14:paraId="793444CA" w14:textId="77777777" w:rsidR="00E452BC" w:rsidRPr="00BE6126" w:rsidRDefault="00E452BC" w:rsidP="00E452BC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  <w:lang w:val="en-US"/>
              </w:rPr>
            </w:pPr>
            <w:r w:rsidRPr="00BE6126">
              <w:rPr>
                <w:rFonts w:asciiTheme="minorHAnsi" w:hAnsiTheme="minorHAnsi" w:cstheme="minorHAnsi"/>
                <w:lang w:val="en-US"/>
              </w:rPr>
              <w:t>Cele obecności w social mediach</w:t>
            </w:r>
          </w:p>
          <w:p w14:paraId="653FEA13" w14:textId="77777777" w:rsidR="00E452BC" w:rsidRPr="00BE6126" w:rsidRDefault="00E452BC" w:rsidP="00E452BC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Storytelling i jego główne zasady</w:t>
            </w:r>
          </w:p>
          <w:p w14:paraId="6003BBEF" w14:textId="77777777" w:rsidR="00E452BC" w:rsidRPr="00BE6126" w:rsidRDefault="00E452BC" w:rsidP="00E452BC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Narzędzia mierzenia efektywności działań w marketingu internetowym</w:t>
            </w:r>
          </w:p>
          <w:p w14:paraId="0A4DA249" w14:textId="77777777" w:rsidR="00E452BC" w:rsidRPr="00BE6126" w:rsidRDefault="00E452BC" w:rsidP="00E452BC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Zarządzanie sytuacją kryzysową w marketingu online</w:t>
            </w:r>
          </w:p>
          <w:p w14:paraId="5F57718E" w14:textId="77777777" w:rsidR="00E452BC" w:rsidRPr="00BE6126" w:rsidRDefault="00E452BC" w:rsidP="00E452BC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Typowe błędy w trakcie zarzadzania sytuacją kryzysową w mediach społecznościowych</w:t>
            </w:r>
          </w:p>
          <w:p w14:paraId="38AC46C7" w14:textId="77777777" w:rsidR="00E452BC" w:rsidRPr="00BE6126" w:rsidRDefault="00E452BC" w:rsidP="00E452BC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Zasady współpracy z blogosferą</w:t>
            </w:r>
          </w:p>
          <w:p w14:paraId="4424133D" w14:textId="77777777" w:rsidR="00E452BC" w:rsidRPr="00BE6126" w:rsidRDefault="00E452BC" w:rsidP="00E452BC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Cechy dobrego kontentu w marketingu internetowym</w:t>
            </w:r>
          </w:p>
          <w:p w14:paraId="3702E7EC" w14:textId="77777777" w:rsidR="00E452BC" w:rsidRPr="00BE6126" w:rsidRDefault="00E452BC" w:rsidP="00E452BC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Cele marketingowe a obecność w wybranych mediach społecznościowych</w:t>
            </w:r>
          </w:p>
          <w:p w14:paraId="05881DA2" w14:textId="77777777" w:rsidR="00E452BC" w:rsidRPr="00BE6126" w:rsidRDefault="00E452BC" w:rsidP="00E452BC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Zalety reklamy w mediach społecznościowych</w:t>
            </w:r>
          </w:p>
          <w:p w14:paraId="51E57B9C" w14:textId="77777777" w:rsidR="00E452BC" w:rsidRPr="00BE6126" w:rsidRDefault="00E452BC" w:rsidP="00E452BC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Wady reklamy w mediach społecznościowych</w:t>
            </w:r>
          </w:p>
          <w:p w14:paraId="6BC3EC81" w14:textId="77777777" w:rsidR="00E452BC" w:rsidRPr="00BE6126" w:rsidRDefault="00E452BC" w:rsidP="00E452BC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Narzędzia promocyjne w marketingu internetowym</w:t>
            </w:r>
          </w:p>
          <w:p w14:paraId="56551316" w14:textId="77777777" w:rsidR="00E452BC" w:rsidRPr="00BE6126" w:rsidRDefault="00E452BC" w:rsidP="00E452BC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Lejek konwersji – istota, sposób wykorzystania w działaniach marketingowych</w:t>
            </w:r>
          </w:p>
          <w:p w14:paraId="18CA2782" w14:textId="77777777" w:rsidR="00E452BC" w:rsidRPr="00BE6126" w:rsidRDefault="00E452BC" w:rsidP="00E452BC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Metody ustalania budżetu działań marketingowych</w:t>
            </w:r>
          </w:p>
          <w:p w14:paraId="1E5A6B03" w14:textId="77777777" w:rsidR="00E452BC" w:rsidRPr="00BE6126" w:rsidRDefault="00E452BC" w:rsidP="00E452BC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Persona – wykorzystanie w planowaniu działań marketingowych</w:t>
            </w:r>
          </w:p>
          <w:p w14:paraId="0DC82231" w14:textId="77777777" w:rsidR="00E452BC" w:rsidRPr="00BE6126" w:rsidRDefault="00E452BC" w:rsidP="00E452BC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Modele rozliczania współpracy z agencjami marketingowymi</w:t>
            </w:r>
          </w:p>
          <w:p w14:paraId="51D46BF2" w14:textId="77777777" w:rsidR="00E452BC" w:rsidRPr="00BE6126" w:rsidRDefault="00E452BC" w:rsidP="00E452BC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Pozycjonowanie w marketingu internetowym – cele, zasady, wykorzystanie</w:t>
            </w:r>
          </w:p>
          <w:p w14:paraId="5D3DFAF4" w14:textId="77777777" w:rsidR="00E452BC" w:rsidRPr="00BE6126" w:rsidRDefault="00E452BC" w:rsidP="00E452BC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Marketing czasu rzeczywistego (RTM) – pojęcie, wykorzystanie, zalety i wady</w:t>
            </w:r>
          </w:p>
          <w:p w14:paraId="2DD14CE4" w14:textId="77777777" w:rsidR="00E452BC" w:rsidRPr="00BE6126" w:rsidRDefault="00E452BC" w:rsidP="00E452BC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Charakterystyka mediów społecznościowych – kanały, grupa docelowa, wykorzystanie</w:t>
            </w:r>
          </w:p>
          <w:p w14:paraId="517F9008" w14:textId="77777777" w:rsidR="00E452BC" w:rsidRPr="00BE6126" w:rsidRDefault="00E452BC" w:rsidP="00E452BC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Narzędzia public relations w marketingu internetowym</w:t>
            </w:r>
          </w:p>
          <w:p w14:paraId="25C56E81" w14:textId="77777777" w:rsidR="00B80996" w:rsidRPr="00BE6126" w:rsidRDefault="00B80996" w:rsidP="00E452BC">
            <w:pPr>
              <w:pStyle w:val="Akapitzlist"/>
              <w:ind w:left="360"/>
              <w:rPr>
                <w:rFonts w:asciiTheme="minorHAnsi" w:hAnsiTheme="minorHAnsi" w:cstheme="minorHAnsi"/>
              </w:rPr>
            </w:pPr>
          </w:p>
        </w:tc>
      </w:tr>
    </w:tbl>
    <w:p w14:paraId="37F469ED" w14:textId="77777777" w:rsidR="00B80996" w:rsidRPr="00BE6126" w:rsidRDefault="00B80996" w:rsidP="00B80996">
      <w:pPr>
        <w:pStyle w:val="Nazwiskoodbiorcy"/>
        <w:spacing w:line="240" w:lineRule="auto"/>
        <w:rPr>
          <w:rFonts w:asciiTheme="minorHAnsi" w:hAnsiTheme="minorHAnsi" w:cstheme="minorHAnsi"/>
          <w:sz w:val="24"/>
        </w:rPr>
      </w:pPr>
    </w:p>
    <w:p w14:paraId="36908363" w14:textId="77777777" w:rsidR="00B80996" w:rsidRPr="00BE6126" w:rsidRDefault="00B80996" w:rsidP="00B80996">
      <w:pPr>
        <w:pStyle w:val="Adresodbiorcy"/>
        <w:rPr>
          <w:rFonts w:asciiTheme="minorHAnsi" w:hAnsiTheme="minorHAnsi" w:cstheme="minorHAnsi"/>
        </w:rPr>
      </w:pPr>
      <w:r w:rsidRPr="00BE6126">
        <w:rPr>
          <w:rFonts w:asciiTheme="minorHAnsi" w:hAnsiTheme="minorHAnsi" w:cstheme="minorHAnsi"/>
        </w:rPr>
        <w:br w:type="page"/>
      </w:r>
    </w:p>
    <w:p w14:paraId="610D4215" w14:textId="77777777" w:rsidR="00B80996" w:rsidRPr="00BE6126" w:rsidRDefault="00B80996" w:rsidP="00B80996">
      <w:pPr>
        <w:rPr>
          <w:rFonts w:asciiTheme="minorHAnsi" w:hAnsiTheme="minorHAnsi" w:cstheme="minorHAnsi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B80996" w:rsidRPr="00BE6126" w14:paraId="0CE52B82" w14:textId="77777777" w:rsidTr="00AB3583">
        <w:tc>
          <w:tcPr>
            <w:tcW w:w="10632" w:type="dxa"/>
            <w:gridSpan w:val="2"/>
          </w:tcPr>
          <w:p w14:paraId="54AD06A8" w14:textId="17177882" w:rsidR="00B80996" w:rsidRPr="00BE6126" w:rsidRDefault="00B80996" w:rsidP="00340E94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  <w:r w:rsidRPr="00BE6126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Specjalność:</w:t>
            </w:r>
            <w:r w:rsidR="003E656D" w:rsidRPr="00BE6126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 xml:space="preserve"> Kadry i płace</w:t>
            </w:r>
          </w:p>
        </w:tc>
      </w:tr>
      <w:tr w:rsidR="00B80996" w:rsidRPr="00BE6126" w14:paraId="169108A3" w14:textId="77777777" w:rsidTr="00AB3583">
        <w:tc>
          <w:tcPr>
            <w:tcW w:w="5245" w:type="dxa"/>
          </w:tcPr>
          <w:p w14:paraId="6FCCC630" w14:textId="77777777" w:rsidR="002D643A" w:rsidRPr="00BE6126" w:rsidRDefault="00B80996" w:rsidP="00AB3583">
            <w:pPr>
              <w:spacing w:before="120"/>
              <w:ind w:left="28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6126">
              <w:rPr>
                <w:rFonts w:asciiTheme="minorHAnsi" w:hAnsiTheme="minorHAnsi" w:cstheme="minorHAnsi"/>
                <w:b/>
                <w:sz w:val="22"/>
                <w:szCs w:val="22"/>
              </w:rPr>
              <w:t>Pytania – grupa 1</w:t>
            </w:r>
          </w:p>
          <w:p w14:paraId="4EC2D0D9" w14:textId="12CC8031" w:rsidR="002D643A" w:rsidRPr="00BE6126" w:rsidRDefault="002D643A" w:rsidP="002D643A">
            <w:pPr>
              <w:ind w:left="28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6126">
              <w:rPr>
                <w:rFonts w:asciiTheme="minorHAnsi" w:hAnsiTheme="minorHAnsi" w:cstheme="minorHAnsi"/>
                <w:b/>
              </w:rPr>
              <w:t>(kierunkowe – wspólne dla wszystkich specjalności)</w:t>
            </w:r>
          </w:p>
        </w:tc>
        <w:tc>
          <w:tcPr>
            <w:tcW w:w="5387" w:type="dxa"/>
          </w:tcPr>
          <w:p w14:paraId="22D2FEA2" w14:textId="77777777" w:rsidR="00B80996" w:rsidRPr="00BE6126" w:rsidRDefault="00B80996" w:rsidP="00AB358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6126">
              <w:rPr>
                <w:rFonts w:asciiTheme="minorHAnsi" w:hAnsiTheme="minorHAnsi" w:cstheme="minorHAnsi"/>
                <w:b/>
                <w:sz w:val="22"/>
                <w:szCs w:val="22"/>
              </w:rPr>
              <w:t>Pytania – grupa 2</w:t>
            </w:r>
          </w:p>
          <w:p w14:paraId="137F529D" w14:textId="6159D87C" w:rsidR="00B80996" w:rsidRPr="00BE6126" w:rsidRDefault="002D643A" w:rsidP="00340E94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6126">
              <w:rPr>
                <w:rFonts w:asciiTheme="minorHAnsi" w:hAnsiTheme="minorHAnsi" w:cstheme="minorHAnsi"/>
                <w:b/>
                <w:sz w:val="22"/>
                <w:szCs w:val="22"/>
              </w:rPr>
              <w:t>(s</w:t>
            </w:r>
            <w:r w:rsidR="00B80996" w:rsidRPr="00BE6126">
              <w:rPr>
                <w:rFonts w:asciiTheme="minorHAnsi" w:hAnsiTheme="minorHAnsi" w:cstheme="minorHAnsi"/>
                <w:b/>
                <w:sz w:val="22"/>
                <w:szCs w:val="22"/>
              </w:rPr>
              <w:t>pecjalnoś</w:t>
            </w:r>
            <w:r w:rsidRPr="00BE6126">
              <w:rPr>
                <w:rFonts w:asciiTheme="minorHAnsi" w:hAnsiTheme="minorHAnsi" w:cstheme="minorHAnsi"/>
                <w:b/>
                <w:sz w:val="22"/>
                <w:szCs w:val="22"/>
              </w:rPr>
              <w:t>ciowe)</w:t>
            </w:r>
          </w:p>
        </w:tc>
      </w:tr>
      <w:tr w:rsidR="00B80996" w:rsidRPr="00BE6126" w14:paraId="42B6013B" w14:textId="77777777" w:rsidTr="00AB3583">
        <w:tc>
          <w:tcPr>
            <w:tcW w:w="5245" w:type="dxa"/>
          </w:tcPr>
          <w:p w14:paraId="55050026" w14:textId="77777777" w:rsidR="00B80996" w:rsidRPr="00BE6126" w:rsidRDefault="00B80996" w:rsidP="00AB3583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Inflacja w gospodarce – przyczyny, sposoby zwalczania, skutki.</w:t>
            </w:r>
          </w:p>
          <w:p w14:paraId="3BE38EB7" w14:textId="77777777" w:rsidR="00B80996" w:rsidRPr="00BE6126" w:rsidRDefault="00B80996" w:rsidP="00AB3583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Mechanizm rynkowy – podstawowe kategorie i ich determinanty. Działanie i rola w gospodarce.</w:t>
            </w:r>
          </w:p>
          <w:p w14:paraId="23E6E550" w14:textId="77777777" w:rsidR="00B80996" w:rsidRPr="00BE6126" w:rsidRDefault="00B80996" w:rsidP="00AB3583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Budżet państwa, jego struktura i równowaga.</w:t>
            </w:r>
          </w:p>
          <w:p w14:paraId="6BF7F7F0" w14:textId="77777777" w:rsidR="00B80996" w:rsidRPr="00BE6126" w:rsidRDefault="00B80996" w:rsidP="00AB3583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Rynek pracy, bezrobocie, sposoby ograniczania (na przykładzie Polski i in. krajów).</w:t>
            </w:r>
          </w:p>
          <w:p w14:paraId="22EFB623" w14:textId="77777777" w:rsidR="00B80996" w:rsidRPr="00BE6126" w:rsidRDefault="00B80996" w:rsidP="00AB3583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Istota i elementy polityki monetarnej (na przykładzie Polski i in. krajów).</w:t>
            </w:r>
          </w:p>
          <w:p w14:paraId="612B319B" w14:textId="77777777" w:rsidR="00B80996" w:rsidRPr="00BE6126" w:rsidRDefault="00B80996" w:rsidP="00AB3583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Istota i elementy polityki fiskalnej (na przykładzie Polski i in. krajów).</w:t>
            </w:r>
          </w:p>
          <w:p w14:paraId="511AFFCB" w14:textId="77777777" w:rsidR="00B80996" w:rsidRPr="00BE6126" w:rsidRDefault="00B80996" w:rsidP="00AB3583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Konkurencja – istota, znaczenie dla rynku, rodzaje.</w:t>
            </w:r>
          </w:p>
          <w:p w14:paraId="13D3EB96" w14:textId="77777777" w:rsidR="00B80996" w:rsidRPr="00BE6126" w:rsidRDefault="00B80996" w:rsidP="00AB3583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Przedsiębiorca, przedsiębiorczość, przedsiębiorstwo – istota, relacje.</w:t>
            </w:r>
          </w:p>
          <w:p w14:paraId="44018EFE" w14:textId="77777777" w:rsidR="00B80996" w:rsidRPr="00BE6126" w:rsidRDefault="00B80996" w:rsidP="00AB3583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Efektywność ekonomiczna – pojęcie, pomiar.</w:t>
            </w:r>
          </w:p>
          <w:p w14:paraId="0AD77447" w14:textId="77777777" w:rsidR="00B80996" w:rsidRPr="00BE6126" w:rsidRDefault="00B80996" w:rsidP="00AB3583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Rodzaje, formy i znaczenie kapitału przedsiębiorstw.</w:t>
            </w:r>
          </w:p>
          <w:p w14:paraId="06947EA5" w14:textId="77777777" w:rsidR="00B80996" w:rsidRPr="00BE6126" w:rsidRDefault="00B80996" w:rsidP="00AB3583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Istota i proces (funkcje) zarządzania w organizacji.</w:t>
            </w:r>
          </w:p>
          <w:p w14:paraId="09CB31EC" w14:textId="77777777" w:rsidR="00B80996" w:rsidRPr="00BE6126" w:rsidRDefault="00B80996" w:rsidP="00AB3583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Poziomy zarządzania – operacyjne, taktyczne, strategiczne – cechy i kompetencje</w:t>
            </w:r>
          </w:p>
          <w:p w14:paraId="5346E421" w14:textId="77777777" w:rsidR="00B80996" w:rsidRPr="00BE6126" w:rsidRDefault="00B80996" w:rsidP="00AB3583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Współczesne koncepcje zarządzania organizacjami</w:t>
            </w:r>
          </w:p>
          <w:p w14:paraId="61AAA512" w14:textId="77777777" w:rsidR="00B80996" w:rsidRPr="00BE6126" w:rsidRDefault="00B80996" w:rsidP="00AB3583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Główne relacje: organizacja – otoczenie. Typy i cechy otoczenia organizacji.</w:t>
            </w:r>
          </w:p>
          <w:p w14:paraId="6A8B90A2" w14:textId="77777777" w:rsidR="00B80996" w:rsidRPr="00BE6126" w:rsidRDefault="00B80996" w:rsidP="00AB3583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Procesy podejmowania decyzji w organizacji.</w:t>
            </w:r>
          </w:p>
          <w:p w14:paraId="073882AD" w14:textId="77777777" w:rsidR="00B80996" w:rsidRPr="00BE6126" w:rsidRDefault="00B80996" w:rsidP="00AB3583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Struktury organizacyjne – pojęcie, elementy, klasyfikacja. Cechy nowoczesnych struktur organizacji.</w:t>
            </w:r>
          </w:p>
          <w:p w14:paraId="1DF9E8F0" w14:textId="77777777" w:rsidR="00B80996" w:rsidRPr="00BE6126" w:rsidRDefault="00B80996" w:rsidP="00AB3583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Odpowiedzialność społeczna w systemie celów działalności organizacji gospodarczych.</w:t>
            </w:r>
          </w:p>
          <w:p w14:paraId="1769FA9C" w14:textId="77777777" w:rsidR="00B80996" w:rsidRPr="00BE6126" w:rsidRDefault="00B80996" w:rsidP="00AB3583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Planowanie i jego rola w realizacji celów działalności organizacji gospodarczych.</w:t>
            </w:r>
          </w:p>
          <w:p w14:paraId="57BFE7B8" w14:textId="77777777" w:rsidR="00B80996" w:rsidRPr="00BE6126" w:rsidRDefault="00B80996" w:rsidP="00AB3583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Istota, zakres i znaczenie zarządzania marketingowego w organizacji.</w:t>
            </w:r>
          </w:p>
          <w:p w14:paraId="78296EC2" w14:textId="77777777" w:rsidR="00B80996" w:rsidRPr="00BE6126" w:rsidRDefault="00B80996" w:rsidP="00AB3583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Cechy współczesnego podejścia do zarządzania zasobami ludzkimi w organizacji.</w:t>
            </w:r>
          </w:p>
          <w:p w14:paraId="688AFE69" w14:textId="77777777" w:rsidR="00B80996" w:rsidRPr="00BE6126" w:rsidRDefault="00B80996" w:rsidP="00AB3583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Role i kompetencje menedżerskie we współczesnej organizacji.</w:t>
            </w:r>
          </w:p>
          <w:p w14:paraId="374EFEC0" w14:textId="77777777" w:rsidR="00B80996" w:rsidRPr="00BE6126" w:rsidRDefault="00B80996" w:rsidP="00AB3583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 xml:space="preserve">Główne obszary zmian w organizacji. Zasady zarządzania zmianą organizacyjną. </w:t>
            </w:r>
          </w:p>
          <w:p w14:paraId="6C8FE836" w14:textId="77777777" w:rsidR="00B80996" w:rsidRPr="00BE6126" w:rsidRDefault="00B80996" w:rsidP="00AB3583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 xml:space="preserve">Istota, systemy i instrumenty zarządzania jakością w organizacji. </w:t>
            </w:r>
          </w:p>
          <w:p w14:paraId="67CC3F00" w14:textId="77777777" w:rsidR="00B80996" w:rsidRPr="00BE6126" w:rsidRDefault="00B80996" w:rsidP="00AB3583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Istota i znaczenie innowacji w działalności organizacji.</w:t>
            </w:r>
          </w:p>
          <w:p w14:paraId="2199C5AF" w14:textId="77777777" w:rsidR="00B80996" w:rsidRPr="00BE6126" w:rsidRDefault="00B80996" w:rsidP="00AB3583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Ogólne warunki i zasady zarządzania projektami.</w:t>
            </w:r>
          </w:p>
          <w:p w14:paraId="23418685" w14:textId="77777777" w:rsidR="00B80996" w:rsidRPr="00BE6126" w:rsidRDefault="00B80996" w:rsidP="00AB3583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Cykl życia organizacji.</w:t>
            </w:r>
          </w:p>
          <w:p w14:paraId="23D25BC8" w14:textId="77777777" w:rsidR="00B80996" w:rsidRPr="00BE6126" w:rsidRDefault="00B80996" w:rsidP="00AB3583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 xml:space="preserve">Pojęcie, rodzaje i znaczenie kultury organizacji. </w:t>
            </w:r>
          </w:p>
          <w:p w14:paraId="5817DBBA" w14:textId="77777777" w:rsidR="00B80996" w:rsidRPr="00BE6126" w:rsidRDefault="00B80996" w:rsidP="00AB3583">
            <w:pPr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 xml:space="preserve">Znaczenie i przebieg procesów informacyjnych w zarządzaniu. </w:t>
            </w:r>
          </w:p>
        </w:tc>
        <w:tc>
          <w:tcPr>
            <w:tcW w:w="5387" w:type="dxa"/>
          </w:tcPr>
          <w:p w14:paraId="233DC40C" w14:textId="77777777" w:rsidR="0069067F" w:rsidRPr="00BE6126" w:rsidRDefault="0069067F" w:rsidP="0069067F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 xml:space="preserve">Stosunek pracy - pojęcie, cechy charakterystyczne, podmioty oraz nawiązanie, zmiana i ustanie stosunku pracy. </w:t>
            </w:r>
          </w:p>
          <w:p w14:paraId="1396CDD7" w14:textId="77777777" w:rsidR="0069067F" w:rsidRPr="00BE6126" w:rsidRDefault="0069067F" w:rsidP="0069067F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Źródła prawa pracy i spory ze stosunku pracy.</w:t>
            </w:r>
          </w:p>
          <w:p w14:paraId="1B635D8A" w14:textId="77777777" w:rsidR="0069067F" w:rsidRPr="00BE6126" w:rsidRDefault="0069067F" w:rsidP="0069067F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 xml:space="preserve">Roszczenia z tytułu nieuzasadnionego lub niezgodnego z prawem wypowiedzenia umowy o pracę lub jej rozwiązania bez wypowiedzenia. </w:t>
            </w:r>
          </w:p>
          <w:p w14:paraId="4E0845F5" w14:textId="77777777" w:rsidR="0069067F" w:rsidRPr="00BE6126" w:rsidRDefault="0069067F" w:rsidP="0069067F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 xml:space="preserve">Prawa i obowiązki stron stosunku pracy. </w:t>
            </w:r>
          </w:p>
          <w:p w14:paraId="2E70A524" w14:textId="77777777" w:rsidR="0069067F" w:rsidRPr="00BE6126" w:rsidRDefault="0069067F" w:rsidP="0069067F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 xml:space="preserve">Czas pracy, urlopy pracownicze, wynagrodzenie za pracę oraz inne świadczenia związane z pracą. </w:t>
            </w:r>
          </w:p>
          <w:p w14:paraId="327C2774" w14:textId="77777777" w:rsidR="0069067F" w:rsidRPr="00BE6126" w:rsidRDefault="0069067F" w:rsidP="0069067F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 xml:space="preserve">Ochrona zdrowia i życia pracownika oraz zarządzanie bezpieczeństwem i higieną pracy. </w:t>
            </w:r>
          </w:p>
          <w:p w14:paraId="60024AA8" w14:textId="77777777" w:rsidR="0069067F" w:rsidRPr="00BE6126" w:rsidRDefault="0069067F" w:rsidP="0069067F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 xml:space="preserve">Prawna odpowiedzialność stron stosunku pracy. </w:t>
            </w:r>
          </w:p>
          <w:p w14:paraId="52F6EDBD" w14:textId="77777777" w:rsidR="0069067F" w:rsidRPr="00BE6126" w:rsidRDefault="0069067F" w:rsidP="0069067F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Narzędzia HR wspomagające przygotowanie strategii HRM oraz etapy przygotowania strategii HRM.</w:t>
            </w:r>
          </w:p>
          <w:p w14:paraId="660B5C46" w14:textId="77777777" w:rsidR="0069067F" w:rsidRPr="00BE6126" w:rsidRDefault="0069067F" w:rsidP="0069067F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 xml:space="preserve">Istota i cele opisów stanowisk pracy, zasady ich tworzenia oraz korzyści z zastosowania w procesach personalnych. </w:t>
            </w:r>
          </w:p>
          <w:p w14:paraId="5CDFE9DB" w14:textId="77777777" w:rsidR="0069067F" w:rsidRPr="00BE6126" w:rsidRDefault="0069067F" w:rsidP="0069067F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 xml:space="preserve">Etapy, zasady i narzędzia wykorzystywane w budowaniu wizerunku pracodawcy. </w:t>
            </w:r>
          </w:p>
          <w:p w14:paraId="151B5D23" w14:textId="77777777" w:rsidR="0069067F" w:rsidRPr="00BE6126" w:rsidRDefault="0069067F" w:rsidP="0069067F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 xml:space="preserve">Zasady, metody i narzędzia stosowane w efektywnej rekrutacji i selekcji. </w:t>
            </w:r>
          </w:p>
          <w:p w14:paraId="55D0D4BD" w14:textId="77777777" w:rsidR="0069067F" w:rsidRPr="00BE6126" w:rsidRDefault="0069067F" w:rsidP="0069067F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 xml:space="preserve">Etapy, metody i narzędzia wprowadzania pracownika do pracy (onboarding). </w:t>
            </w:r>
          </w:p>
          <w:p w14:paraId="477E4C5F" w14:textId="77777777" w:rsidR="0069067F" w:rsidRPr="00BE6126" w:rsidRDefault="0069067F" w:rsidP="0069067F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 xml:space="preserve">Efektywne zagospodarowywanie talentów (predyspozycji) pracownika. </w:t>
            </w:r>
          </w:p>
          <w:p w14:paraId="5344C010" w14:textId="77777777" w:rsidR="0069067F" w:rsidRPr="00BE6126" w:rsidRDefault="0069067F" w:rsidP="0069067F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 xml:space="preserve">Zarządzanie efektywnością pracowników – istota, zasady, metody, narzędzia. </w:t>
            </w:r>
          </w:p>
          <w:p w14:paraId="0F8900B4" w14:textId="77777777" w:rsidR="0069067F" w:rsidRPr="00BE6126" w:rsidRDefault="0069067F" w:rsidP="0069067F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 xml:space="preserve">Rozwój kompetencji – projektowanie efektywnego programu szkoleniowo – rozwojowego, istota, zasady, metody, narzędzia. </w:t>
            </w:r>
          </w:p>
          <w:p w14:paraId="15ECB988" w14:textId="77777777" w:rsidR="0069067F" w:rsidRPr="00BE6126" w:rsidRDefault="0069067F" w:rsidP="0069067F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 xml:space="preserve">Dbanie o poziom zaangażowania pracowników – istota, zasady, metody, narzędzia. </w:t>
            </w:r>
          </w:p>
          <w:p w14:paraId="35965C77" w14:textId="77777777" w:rsidR="0069067F" w:rsidRPr="00BE6126" w:rsidRDefault="0069067F" w:rsidP="0069067F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Budowanie efektywnej i innowacyjnej organizacji – istota, zasady, metody, narzędzia.</w:t>
            </w:r>
          </w:p>
          <w:p w14:paraId="646614B3" w14:textId="77777777" w:rsidR="0069067F" w:rsidRPr="00BE6126" w:rsidRDefault="0069067F" w:rsidP="0069067F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 xml:space="preserve">Zasady tworzenia akt osobowych pracownika i administrowanie dokumentacją pracowniczą. </w:t>
            </w:r>
          </w:p>
          <w:p w14:paraId="3B34FE34" w14:textId="77777777" w:rsidR="0069067F" w:rsidRPr="00BE6126" w:rsidRDefault="0069067F" w:rsidP="0069067F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 xml:space="preserve">Ochrona i przetwarzanie danych osobowych pracowników (w tym RODO) oraz zakładowe akty prawa pracy (regulaminy itp.). </w:t>
            </w:r>
          </w:p>
          <w:p w14:paraId="20D131B8" w14:textId="77777777" w:rsidR="0069067F" w:rsidRPr="00BE6126" w:rsidRDefault="0069067F" w:rsidP="0069067F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jc w:val="left"/>
              <w:rPr>
                <w:rFonts w:asciiTheme="minorHAnsi" w:hAnsiTheme="minorHAnsi" w:cstheme="minorHAnsi"/>
              </w:rPr>
            </w:pPr>
            <w:bookmarkStart w:id="2" w:name="_GoBack"/>
            <w:bookmarkEnd w:id="2"/>
            <w:r w:rsidRPr="00BE6126">
              <w:rPr>
                <w:rFonts w:asciiTheme="minorHAnsi" w:hAnsiTheme="minorHAnsi" w:cstheme="minorHAnsi"/>
              </w:rPr>
              <w:t>Umowa o pracę a umowy cywilnoprawne (tj. umowa o dzieło, umowa zlecenie) - wskazanie różnic.</w:t>
            </w:r>
          </w:p>
          <w:p w14:paraId="146D241B" w14:textId="77777777" w:rsidR="0069067F" w:rsidRPr="00BE6126" w:rsidRDefault="0069067F" w:rsidP="0069067F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Wynagrodzenia za pracę – podstawowe pojęcia i zasady oraz systemy wynagrodzeń.</w:t>
            </w:r>
          </w:p>
          <w:p w14:paraId="3A0EE57E" w14:textId="77777777" w:rsidR="0069067F" w:rsidRPr="00BE6126" w:rsidRDefault="0069067F" w:rsidP="0069067F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Ochrona wynagrodzenia za pracę (termin wypłaty, dopuszczalność potrąceń z wynagrodzenia).</w:t>
            </w:r>
          </w:p>
          <w:p w14:paraId="6886E9C3" w14:textId="77777777" w:rsidR="0069067F" w:rsidRPr="00BE6126" w:rsidRDefault="0069067F" w:rsidP="0069067F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Obowiązki pracodawcy zatrudniającego pracownika, którego wynagrodzenie podlega egzekucji sądowej.</w:t>
            </w:r>
          </w:p>
          <w:p w14:paraId="1AC2D9A0" w14:textId="77777777" w:rsidR="0069067F" w:rsidRPr="00BE6126" w:rsidRDefault="0069067F" w:rsidP="0069067F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Wynagrodzenie za czas choroby, za czas urlopu, za czas przestoju - zasady ustalania.</w:t>
            </w:r>
          </w:p>
          <w:p w14:paraId="4023854C" w14:textId="77777777" w:rsidR="0069067F" w:rsidRPr="00BE6126" w:rsidRDefault="0069067F" w:rsidP="0069067F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Ekwiwalent za niewykorzystany urlop wypoczynkowy -  zasady ustalania i dokonywania potrąceń.</w:t>
            </w:r>
          </w:p>
          <w:p w14:paraId="2DBD9AF6" w14:textId="77777777" w:rsidR="0069067F" w:rsidRPr="00BE6126" w:rsidRDefault="0069067F" w:rsidP="0069067F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lastRenderedPageBreak/>
              <w:t xml:space="preserve">Odprawy, odszkodowania, zasiłki i inne świadczenia - zasady ustalania. </w:t>
            </w:r>
          </w:p>
          <w:p w14:paraId="28905FE9" w14:textId="77777777" w:rsidR="0069067F" w:rsidRPr="00BE6126" w:rsidRDefault="0069067F" w:rsidP="0069067F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Informatyczne programy płacowo-księgowe – rodzaje, funkcje, możliwości.</w:t>
            </w:r>
          </w:p>
          <w:p w14:paraId="45BC2DB5" w14:textId="77777777" w:rsidR="0069067F" w:rsidRPr="00BE6126" w:rsidRDefault="0069067F" w:rsidP="0069067F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Kompetencje w relacjach interpersonalnych i zasady budowania relacji.</w:t>
            </w:r>
          </w:p>
          <w:p w14:paraId="5F325E35" w14:textId="77777777" w:rsidR="0069067F" w:rsidRPr="00BE6126" w:rsidRDefault="0069067F" w:rsidP="0069067F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Sposoby radzenia sobie ze stresem oraz trudnymi emocjami.</w:t>
            </w:r>
          </w:p>
          <w:p w14:paraId="2A54EED9" w14:textId="77777777" w:rsidR="0069067F" w:rsidRPr="00BE6126" w:rsidRDefault="0069067F" w:rsidP="0069067F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Komunikacja interpersonalna – poziomy komunikacji, formy.</w:t>
            </w:r>
          </w:p>
          <w:p w14:paraId="175BBB46" w14:textId="77777777" w:rsidR="0069067F" w:rsidRPr="00BE6126" w:rsidRDefault="0069067F" w:rsidP="0069067F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Przyczyny nieefektywnego komunikowania się i sposoby poprawy komunikacji międzyludzkiej.</w:t>
            </w:r>
          </w:p>
          <w:p w14:paraId="352C2800" w14:textId="77777777" w:rsidR="0069067F" w:rsidRPr="00BE6126" w:rsidRDefault="0069067F" w:rsidP="0069067F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Techniki zadawania pytań.</w:t>
            </w:r>
          </w:p>
          <w:p w14:paraId="7A074AFC" w14:textId="77777777" w:rsidR="0069067F" w:rsidRPr="00BE6126" w:rsidRDefault="0069067F" w:rsidP="0069067F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Komunikacja niewerbalna – jej właściwości i funkcje.</w:t>
            </w:r>
          </w:p>
          <w:p w14:paraId="04D48E3A" w14:textId="77777777" w:rsidR="0069067F" w:rsidRPr="00BE6126" w:rsidRDefault="0069067F" w:rsidP="0069067F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Sposoby budowania autorytetu lidera.</w:t>
            </w:r>
          </w:p>
          <w:p w14:paraId="6960F11A" w14:textId="77777777" w:rsidR="0069067F" w:rsidRPr="00BE6126" w:rsidRDefault="0069067F" w:rsidP="0069067F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Istota i zasady efektywnego współdziałania w grupie.</w:t>
            </w:r>
          </w:p>
          <w:p w14:paraId="470E6ED3" w14:textId="77777777" w:rsidR="0069067F" w:rsidRPr="00BE6126" w:rsidRDefault="0069067F" w:rsidP="0069067F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Sposoby prowadzenia trudnych rozmów ze współpracownikami.</w:t>
            </w:r>
          </w:p>
          <w:p w14:paraId="0FBE8293" w14:textId="77777777" w:rsidR="0069067F" w:rsidRPr="00BE6126" w:rsidRDefault="0069067F" w:rsidP="0069067F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 xml:space="preserve">Style zachowań komunikacyjnych – zachowania asertywne i nieasertywne (pochwały, krytyka, uczucia, odmawianie, prośby, polecenia, wymiana poglądów, przyjmowanie opinii na swój temat). </w:t>
            </w:r>
          </w:p>
          <w:p w14:paraId="1AA406CA" w14:textId="77777777" w:rsidR="0069067F" w:rsidRPr="00BE6126" w:rsidRDefault="0069067F" w:rsidP="0069067F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Style negocjacji, rozwiązywania konfliktów i strategie radzenia sobie z konfliktem interpersonalnym</w:t>
            </w:r>
          </w:p>
          <w:p w14:paraId="21A52E81" w14:textId="77777777" w:rsidR="0069067F" w:rsidRPr="00BE6126" w:rsidRDefault="0069067F" w:rsidP="0069067F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Wywieranie wpływu na ludzi i stosowanie technik komunikacji perswazyjnej.</w:t>
            </w:r>
          </w:p>
          <w:p w14:paraId="58F5CA67" w14:textId="77777777" w:rsidR="0069067F" w:rsidRPr="00BE6126" w:rsidRDefault="0069067F" w:rsidP="0069067F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Podmiot i przedmiot opodatkowania w podatku dochodowym od osób fizycznych.</w:t>
            </w:r>
          </w:p>
          <w:p w14:paraId="6862AC74" w14:textId="77777777" w:rsidR="0069067F" w:rsidRPr="00BE6126" w:rsidRDefault="0069067F" w:rsidP="0069067F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Źródła i koszty uzyskania przychodów.</w:t>
            </w:r>
          </w:p>
          <w:p w14:paraId="2C7ED295" w14:textId="77777777" w:rsidR="0069067F" w:rsidRPr="00BE6126" w:rsidRDefault="0069067F" w:rsidP="0069067F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Zwolnienia przedmiotowe.</w:t>
            </w:r>
          </w:p>
          <w:p w14:paraId="18615BF3" w14:textId="77777777" w:rsidR="0069067F" w:rsidRPr="00BE6126" w:rsidRDefault="0069067F" w:rsidP="0069067F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Pobór podatku lub zaliczek na podatek dochodowy od osób fizycznych przez płatników.</w:t>
            </w:r>
          </w:p>
          <w:p w14:paraId="6A112722" w14:textId="77777777" w:rsidR="0069067F" w:rsidRPr="00BE6126" w:rsidRDefault="0069067F" w:rsidP="0069067F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Zeznanie podatkowe.</w:t>
            </w:r>
          </w:p>
          <w:p w14:paraId="2F17237C" w14:textId="77777777" w:rsidR="0069067F" w:rsidRPr="00BE6126" w:rsidRDefault="0069067F" w:rsidP="0069067F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Różnice w zasadach podlegania ubezpieczeniom społecznym oraz ubezpieczeniu zdrowotnym osób zatrudnionych na podstawie umowy o pracę, osób zatrudnionych na podstawie umów agencyjnych oraz umów zlecenia, osób przebywających na urlopach macierzyńskich oraz urlopach wychowawczych.</w:t>
            </w:r>
          </w:p>
          <w:p w14:paraId="06B0ABA8" w14:textId="46FC1244" w:rsidR="0069067F" w:rsidRPr="00BE6126" w:rsidRDefault="0069067F" w:rsidP="00BE6126">
            <w:pPr>
              <w:pStyle w:val="Akapitzlist"/>
              <w:numPr>
                <w:ilvl w:val="0"/>
                <w:numId w:val="15"/>
              </w:numPr>
              <w:spacing w:after="160" w:line="259" w:lineRule="auto"/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Zasady finansowania składek na ubezpieczenie społeczne.</w:t>
            </w:r>
          </w:p>
        </w:tc>
      </w:tr>
    </w:tbl>
    <w:p w14:paraId="5B5A0CEC" w14:textId="77777777" w:rsidR="00B80996" w:rsidRPr="00BE6126" w:rsidRDefault="00B80996" w:rsidP="00B80996">
      <w:pPr>
        <w:pStyle w:val="Nazwiskoodbiorcy"/>
        <w:spacing w:line="240" w:lineRule="auto"/>
        <w:rPr>
          <w:rFonts w:asciiTheme="minorHAnsi" w:hAnsiTheme="minorHAnsi" w:cstheme="minorHAnsi"/>
          <w:sz w:val="24"/>
        </w:rPr>
      </w:pPr>
    </w:p>
    <w:p w14:paraId="28AEA76E" w14:textId="77777777" w:rsidR="00B80996" w:rsidRPr="00BE6126" w:rsidRDefault="00B80996" w:rsidP="00B80996">
      <w:pPr>
        <w:pStyle w:val="Adresodbiorcy"/>
        <w:rPr>
          <w:rFonts w:asciiTheme="minorHAnsi" w:hAnsiTheme="minorHAnsi" w:cstheme="minorHAnsi"/>
        </w:rPr>
      </w:pPr>
      <w:r w:rsidRPr="00BE6126">
        <w:rPr>
          <w:rFonts w:asciiTheme="minorHAnsi" w:hAnsiTheme="minorHAnsi" w:cstheme="minorHAnsi"/>
        </w:rPr>
        <w:br w:type="page"/>
      </w:r>
    </w:p>
    <w:p w14:paraId="4F59FDCD" w14:textId="77777777" w:rsidR="00B80996" w:rsidRPr="00BE6126" w:rsidRDefault="00B80996" w:rsidP="00B80996">
      <w:pPr>
        <w:rPr>
          <w:rFonts w:asciiTheme="minorHAnsi" w:hAnsiTheme="minorHAnsi" w:cstheme="minorHAnsi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B80996" w:rsidRPr="00BE6126" w14:paraId="7508FB34" w14:textId="77777777" w:rsidTr="00AB3583">
        <w:tc>
          <w:tcPr>
            <w:tcW w:w="10632" w:type="dxa"/>
            <w:gridSpan w:val="2"/>
          </w:tcPr>
          <w:p w14:paraId="4A6A8F51" w14:textId="77777777" w:rsidR="00B80996" w:rsidRPr="00BE6126" w:rsidRDefault="00B80996" w:rsidP="00AB3583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  <w:r w:rsidRPr="00BE6126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Specjalność: Psychologia zarządzania</w:t>
            </w:r>
          </w:p>
        </w:tc>
      </w:tr>
      <w:tr w:rsidR="00B80996" w:rsidRPr="00BE6126" w14:paraId="178985F6" w14:textId="77777777" w:rsidTr="00AB3583">
        <w:tc>
          <w:tcPr>
            <w:tcW w:w="5245" w:type="dxa"/>
          </w:tcPr>
          <w:p w14:paraId="0D68F333" w14:textId="77777777" w:rsidR="00B80996" w:rsidRPr="00BE6126" w:rsidRDefault="00B80996" w:rsidP="00AB3583">
            <w:pPr>
              <w:spacing w:before="120"/>
              <w:ind w:left="28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6126">
              <w:rPr>
                <w:rFonts w:asciiTheme="minorHAnsi" w:hAnsiTheme="minorHAnsi" w:cstheme="minorHAnsi"/>
                <w:b/>
                <w:sz w:val="22"/>
                <w:szCs w:val="22"/>
              </w:rPr>
              <w:t>Pytania – grupa 1</w:t>
            </w:r>
          </w:p>
          <w:p w14:paraId="7499DF7E" w14:textId="4A8081FB" w:rsidR="002D643A" w:rsidRPr="00BE6126" w:rsidRDefault="002D643A" w:rsidP="002D643A">
            <w:pPr>
              <w:ind w:left="28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6126">
              <w:rPr>
                <w:rFonts w:asciiTheme="minorHAnsi" w:hAnsiTheme="minorHAnsi" w:cstheme="minorHAnsi"/>
                <w:b/>
              </w:rPr>
              <w:t>(kierunkowe – wspólne dla wszystkich specjalności)</w:t>
            </w:r>
          </w:p>
        </w:tc>
        <w:tc>
          <w:tcPr>
            <w:tcW w:w="5387" w:type="dxa"/>
          </w:tcPr>
          <w:p w14:paraId="4E1FCA4D" w14:textId="77777777" w:rsidR="00B80996" w:rsidRPr="00BE6126" w:rsidRDefault="00B80996" w:rsidP="00AB358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6126">
              <w:rPr>
                <w:rFonts w:asciiTheme="minorHAnsi" w:hAnsiTheme="minorHAnsi" w:cstheme="minorHAnsi"/>
                <w:b/>
                <w:sz w:val="22"/>
                <w:szCs w:val="22"/>
              </w:rPr>
              <w:t>Pytania – grupa 2</w:t>
            </w:r>
          </w:p>
          <w:p w14:paraId="34A0CA9C" w14:textId="7A9C204F" w:rsidR="00B80996" w:rsidRPr="00BE6126" w:rsidRDefault="002D643A" w:rsidP="00AB358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6126">
              <w:rPr>
                <w:rFonts w:asciiTheme="minorHAnsi" w:hAnsiTheme="minorHAnsi" w:cstheme="minorHAnsi"/>
                <w:b/>
                <w:sz w:val="22"/>
                <w:szCs w:val="22"/>
              </w:rPr>
              <w:t>(s</w:t>
            </w:r>
            <w:r w:rsidR="00B80996" w:rsidRPr="00BE6126">
              <w:rPr>
                <w:rFonts w:asciiTheme="minorHAnsi" w:hAnsiTheme="minorHAnsi" w:cstheme="minorHAnsi"/>
                <w:b/>
                <w:sz w:val="22"/>
                <w:szCs w:val="22"/>
              </w:rPr>
              <w:t>pecjalnoś</w:t>
            </w:r>
            <w:r w:rsidRPr="00BE6126">
              <w:rPr>
                <w:rFonts w:asciiTheme="minorHAnsi" w:hAnsiTheme="minorHAnsi" w:cstheme="minorHAnsi"/>
                <w:b/>
                <w:sz w:val="22"/>
                <w:szCs w:val="22"/>
              </w:rPr>
              <w:t>ciowe)</w:t>
            </w:r>
          </w:p>
        </w:tc>
      </w:tr>
      <w:tr w:rsidR="00B80996" w:rsidRPr="00BE6126" w14:paraId="3312DC95" w14:textId="77777777" w:rsidTr="00AB3583">
        <w:tc>
          <w:tcPr>
            <w:tcW w:w="5245" w:type="dxa"/>
          </w:tcPr>
          <w:p w14:paraId="11E4E631" w14:textId="77777777" w:rsidR="00B80996" w:rsidRPr="00BE6126" w:rsidRDefault="00B80996" w:rsidP="00AB3583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Inflacja w gospodarce – przyczyny, sposoby zwalczania, skutki.</w:t>
            </w:r>
          </w:p>
          <w:p w14:paraId="155FA5A5" w14:textId="77777777" w:rsidR="00B80996" w:rsidRPr="00BE6126" w:rsidRDefault="00B80996" w:rsidP="00AB3583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Mechanizm rynkowy – podstawowe kategorie i ich determinanty. Działanie i rola w gospodarce.</w:t>
            </w:r>
          </w:p>
          <w:p w14:paraId="11625521" w14:textId="77777777" w:rsidR="00B80996" w:rsidRPr="00BE6126" w:rsidRDefault="00B80996" w:rsidP="00AB3583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Budżet państwa, jego struktura i równowaga.</w:t>
            </w:r>
          </w:p>
          <w:p w14:paraId="04689095" w14:textId="77777777" w:rsidR="00B80996" w:rsidRPr="00BE6126" w:rsidRDefault="00B80996" w:rsidP="00AB3583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Rynek pracy, bezrobocie, sposoby ograniczania (na przykładzie Polski i in. krajów).</w:t>
            </w:r>
          </w:p>
          <w:p w14:paraId="3A7F6372" w14:textId="77777777" w:rsidR="00B80996" w:rsidRPr="00BE6126" w:rsidRDefault="00B80996" w:rsidP="00AB3583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Istota i elementy polityki monetarnej (na przykładzie Polski i in. krajów).</w:t>
            </w:r>
          </w:p>
          <w:p w14:paraId="4416D28C" w14:textId="77777777" w:rsidR="00B80996" w:rsidRPr="00BE6126" w:rsidRDefault="00B80996" w:rsidP="00AB3583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Istota i elementy polityki fiskalnej (na przykładzie Polski i in. krajów).</w:t>
            </w:r>
          </w:p>
          <w:p w14:paraId="3A981F4C" w14:textId="77777777" w:rsidR="00B80996" w:rsidRPr="00BE6126" w:rsidRDefault="00B80996" w:rsidP="00AB3583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Konkurencja – istota, znaczenie dla rynku, rodzaje.</w:t>
            </w:r>
          </w:p>
          <w:p w14:paraId="78F589A9" w14:textId="77777777" w:rsidR="00B80996" w:rsidRPr="00BE6126" w:rsidRDefault="00B80996" w:rsidP="00AB3583">
            <w:pPr>
              <w:numPr>
                <w:ilvl w:val="0"/>
                <w:numId w:val="6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Przedsiębiorca, przedsiębiorczość, przedsiębiorstwo – istota, relacje.</w:t>
            </w:r>
          </w:p>
          <w:p w14:paraId="7EAF1D8A" w14:textId="77777777" w:rsidR="00B80996" w:rsidRPr="00BE6126" w:rsidRDefault="00B80996" w:rsidP="00AB3583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Efektywność ekonomiczna – pojęcie, pomiar.</w:t>
            </w:r>
          </w:p>
          <w:p w14:paraId="1F0D2ECC" w14:textId="77777777" w:rsidR="00B80996" w:rsidRPr="00BE6126" w:rsidRDefault="00B80996" w:rsidP="00AB3583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Rodzaje, formy i znaczenie kapitału przedsiębiorstw.</w:t>
            </w:r>
          </w:p>
          <w:p w14:paraId="57C8FEBB" w14:textId="77777777" w:rsidR="00B80996" w:rsidRPr="00BE6126" w:rsidRDefault="00B80996" w:rsidP="00AB3583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Istota i proces (funkcje) zarządzania w organizacji.</w:t>
            </w:r>
          </w:p>
          <w:p w14:paraId="54E135BB" w14:textId="77777777" w:rsidR="00B80996" w:rsidRPr="00BE6126" w:rsidRDefault="00B80996" w:rsidP="00AB3583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Poziomy zarządzania – operacyjne, taktyczne, strategiczne – cechy i kompetencje</w:t>
            </w:r>
          </w:p>
          <w:p w14:paraId="5ED7330E" w14:textId="77777777" w:rsidR="00B80996" w:rsidRPr="00BE6126" w:rsidRDefault="00B80996" w:rsidP="00AB3583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Współczesne koncepcje zarządzania organizacjami</w:t>
            </w:r>
          </w:p>
          <w:p w14:paraId="00CE7E0D" w14:textId="77777777" w:rsidR="00B80996" w:rsidRPr="00BE6126" w:rsidRDefault="00B80996" w:rsidP="00AB3583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Główne relacje: organizacja – otoczenie. Typy i cechy otoczenia organizacji.</w:t>
            </w:r>
          </w:p>
          <w:p w14:paraId="0CC663A9" w14:textId="77777777" w:rsidR="00B80996" w:rsidRPr="00BE6126" w:rsidRDefault="00B80996" w:rsidP="00AB3583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Procesy podejmowania decyzji w organizacji.</w:t>
            </w:r>
          </w:p>
          <w:p w14:paraId="31EA00F2" w14:textId="77777777" w:rsidR="00B80996" w:rsidRPr="00BE6126" w:rsidRDefault="00B80996" w:rsidP="00AB3583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Struktury organizacyjne – pojęcie, elementy, klasyfikacja. Cechy nowoczesnych struktur organizacji.</w:t>
            </w:r>
          </w:p>
          <w:p w14:paraId="79330BE1" w14:textId="77777777" w:rsidR="00B80996" w:rsidRPr="00BE6126" w:rsidRDefault="00B80996" w:rsidP="00AB3583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Odpowiedzialność społeczna w systemie celów działalności organizacji gospodarczych.</w:t>
            </w:r>
          </w:p>
          <w:p w14:paraId="365BB5A1" w14:textId="77777777" w:rsidR="00B80996" w:rsidRPr="00BE6126" w:rsidRDefault="00B80996" w:rsidP="00AB3583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Planowanie i jego rola w realizacji celów działalności organizacji gospodarczych.</w:t>
            </w:r>
          </w:p>
          <w:p w14:paraId="7753BF85" w14:textId="77777777" w:rsidR="00B80996" w:rsidRPr="00BE6126" w:rsidRDefault="00B80996" w:rsidP="00AB3583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Istota, zakres i znaczenie zarządzania marketingowego w organizacji.</w:t>
            </w:r>
          </w:p>
          <w:p w14:paraId="62E74FF2" w14:textId="77777777" w:rsidR="00B80996" w:rsidRPr="00BE6126" w:rsidRDefault="00B80996" w:rsidP="00AB3583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Cechy współczesnego podejścia do zarządzania zasobami ludzkimi w organizacji.</w:t>
            </w:r>
          </w:p>
          <w:p w14:paraId="5EF2CFDA" w14:textId="77777777" w:rsidR="00B80996" w:rsidRPr="00BE6126" w:rsidRDefault="00B80996" w:rsidP="00AB3583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Role i kompetencje menedżerskie we współczesnej organizacji.</w:t>
            </w:r>
          </w:p>
          <w:p w14:paraId="241CCF57" w14:textId="77777777" w:rsidR="00B80996" w:rsidRPr="00BE6126" w:rsidRDefault="00B80996" w:rsidP="00AB3583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 xml:space="preserve">Główne obszary zmian w organizacji. Zasady zarządzania zmianą organizacyjną. </w:t>
            </w:r>
          </w:p>
          <w:p w14:paraId="004AFABA" w14:textId="77777777" w:rsidR="00B80996" w:rsidRPr="00BE6126" w:rsidRDefault="00B80996" w:rsidP="00AB3583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 xml:space="preserve">Istota, systemy i instrumenty zarządzania jakością w organizacji. </w:t>
            </w:r>
          </w:p>
          <w:p w14:paraId="578154EF" w14:textId="77777777" w:rsidR="00B80996" w:rsidRPr="00BE6126" w:rsidRDefault="00B80996" w:rsidP="00AB3583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Istota i znaczenie innowacji w działalności organizacji.</w:t>
            </w:r>
          </w:p>
          <w:p w14:paraId="17A44AD7" w14:textId="77777777" w:rsidR="00B80996" w:rsidRPr="00BE6126" w:rsidRDefault="00B80996" w:rsidP="00AB3583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Ogólne warunki i zasady zarządzania projektami.</w:t>
            </w:r>
          </w:p>
          <w:p w14:paraId="14D7DF31" w14:textId="77777777" w:rsidR="00B80996" w:rsidRPr="00BE6126" w:rsidRDefault="00B80996" w:rsidP="00AB3583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Cykl życia organizacji.</w:t>
            </w:r>
          </w:p>
          <w:p w14:paraId="389A2069" w14:textId="77777777" w:rsidR="00B80996" w:rsidRPr="00BE6126" w:rsidRDefault="00B80996" w:rsidP="00AB3583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 xml:space="preserve">Pojęcie, rodzaje i znaczenie kultury organizacji. </w:t>
            </w:r>
          </w:p>
          <w:p w14:paraId="0BDA2C2C" w14:textId="77777777" w:rsidR="00B80996" w:rsidRPr="00BE6126" w:rsidRDefault="00B80996" w:rsidP="00AB3583">
            <w:pPr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 xml:space="preserve">Znaczenie i przebieg procesów informacyjnych w zarządzaniu. </w:t>
            </w:r>
          </w:p>
        </w:tc>
        <w:tc>
          <w:tcPr>
            <w:tcW w:w="5387" w:type="dxa"/>
          </w:tcPr>
          <w:p w14:paraId="4BDD4729" w14:textId="77777777" w:rsidR="00B80996" w:rsidRPr="00BE6126" w:rsidRDefault="00B80996" w:rsidP="00AB3583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Poziomy analizy zachowań człowieka w organizacji</w:t>
            </w:r>
          </w:p>
          <w:p w14:paraId="02FFCC0F" w14:textId="77777777" w:rsidR="00B80996" w:rsidRPr="00BE6126" w:rsidRDefault="00B80996" w:rsidP="00AB3583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Psychologiczne determinanty funkcjonowania człowieka w sytuacji pracy: postawy, osobowość, procesy emocjonalne i motywacyjne</w:t>
            </w:r>
          </w:p>
          <w:p w14:paraId="2A441EF6" w14:textId="77777777" w:rsidR="00B80996" w:rsidRPr="00BE6126" w:rsidRDefault="00B80996" w:rsidP="00AB3583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Typy osobowości według Eysencka a funkcjonowanie w sytuacji pracy</w:t>
            </w:r>
          </w:p>
          <w:p w14:paraId="12649019" w14:textId="77777777" w:rsidR="00B80996" w:rsidRPr="00BE6126" w:rsidRDefault="00B80996" w:rsidP="00AB3583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Dojrzała osobowość wg Alporta – kryteria</w:t>
            </w:r>
          </w:p>
          <w:p w14:paraId="36F8D990" w14:textId="77777777" w:rsidR="00B80996" w:rsidRPr="00BE6126" w:rsidRDefault="00B80996" w:rsidP="00AB3583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Główne obszary badania dyspozycji osobowych (osobowościowych) kandydatów do pracy</w:t>
            </w:r>
          </w:p>
          <w:p w14:paraId="03BF31EC" w14:textId="77777777" w:rsidR="00B80996" w:rsidRPr="00BE6126" w:rsidRDefault="00B80996" w:rsidP="00AB3583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Inteligencja emocjonalna w zarządzaniu</w:t>
            </w:r>
          </w:p>
          <w:p w14:paraId="58EADE95" w14:textId="77777777" w:rsidR="00B80996" w:rsidRPr="00BE6126" w:rsidRDefault="00B80996" w:rsidP="00AB3583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Aleksytymia i jej konsekwencje dla pełnienia ról kierowniczych</w:t>
            </w:r>
          </w:p>
          <w:p w14:paraId="4569EEA4" w14:textId="77777777" w:rsidR="00B80996" w:rsidRPr="00BE6126" w:rsidRDefault="00B80996" w:rsidP="00AB3583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Profil osobowościowy współczesnego menedżera</w:t>
            </w:r>
          </w:p>
          <w:p w14:paraId="0BF4F4BB" w14:textId="77777777" w:rsidR="00B80996" w:rsidRPr="00BE6126" w:rsidRDefault="00B80996" w:rsidP="00AB3583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Najważniejsze kompetencje menedżerskie i analiza ich wskaźników w zachowaniach</w:t>
            </w:r>
          </w:p>
          <w:p w14:paraId="4F5D53AB" w14:textId="77777777" w:rsidR="00B80996" w:rsidRPr="00BE6126" w:rsidRDefault="00B80996" w:rsidP="00AB3583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Uwarunkowania psychologiczne stylów kierowania</w:t>
            </w:r>
          </w:p>
          <w:p w14:paraId="4A5FA7A1" w14:textId="77777777" w:rsidR="00B80996" w:rsidRPr="00BE6126" w:rsidRDefault="00B80996" w:rsidP="00AB3583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Styl kierowania a rozwój (dojrzałość) pracownika na podstawie koncepcji Blancharda</w:t>
            </w:r>
          </w:p>
          <w:p w14:paraId="52AEA387" w14:textId="77777777" w:rsidR="00B80996" w:rsidRPr="00BE6126" w:rsidRDefault="00B80996" w:rsidP="00AB3583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Dojrzałość zadaniowa i psychologiczna pracownika – charakterystyka</w:t>
            </w:r>
          </w:p>
          <w:p w14:paraId="10C45C4B" w14:textId="77777777" w:rsidR="00B80996" w:rsidRPr="00BE6126" w:rsidRDefault="00B80996" w:rsidP="00AB3583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Uwarunkowania efektywnej pracy zespołowej</w:t>
            </w:r>
          </w:p>
          <w:p w14:paraId="58157273" w14:textId="77777777" w:rsidR="00B80996" w:rsidRPr="00BE6126" w:rsidRDefault="00B80996" w:rsidP="00AB3583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Zakłócenia w pracy zespołowej</w:t>
            </w:r>
          </w:p>
          <w:p w14:paraId="49D49160" w14:textId="77777777" w:rsidR="00B80996" w:rsidRPr="00BE6126" w:rsidRDefault="00B80996" w:rsidP="00AB3583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Role grupowe wg Belbina</w:t>
            </w:r>
          </w:p>
          <w:p w14:paraId="7AD9E36B" w14:textId="77777777" w:rsidR="00B80996" w:rsidRPr="00BE6126" w:rsidRDefault="00B80996" w:rsidP="00AB3583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Syndrom grupowego myślenia a funkcjonowanie zespołu</w:t>
            </w:r>
          </w:p>
          <w:p w14:paraId="13F66E05" w14:textId="77777777" w:rsidR="00B80996" w:rsidRPr="00BE6126" w:rsidRDefault="00B80996" w:rsidP="00AB3583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Źródła stresu w miejscu pracy</w:t>
            </w:r>
          </w:p>
          <w:p w14:paraId="6FE769E4" w14:textId="77777777" w:rsidR="00B80996" w:rsidRPr="00BE6126" w:rsidRDefault="00B80996" w:rsidP="00AB3583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Syndrom wypalenia zawodowego; Stadia wypalenia zawodowego</w:t>
            </w:r>
          </w:p>
          <w:p w14:paraId="1BD632E3" w14:textId="77777777" w:rsidR="00B80996" w:rsidRPr="00BE6126" w:rsidRDefault="00B80996" w:rsidP="00AB3583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Źródła motywacji do pracy</w:t>
            </w:r>
          </w:p>
          <w:p w14:paraId="036AE70A" w14:textId="77777777" w:rsidR="00B80996" w:rsidRPr="00BE6126" w:rsidRDefault="00B80996" w:rsidP="00AB3583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Psychologia ekonomiczna- zakres zainteresowań</w:t>
            </w:r>
          </w:p>
          <w:p w14:paraId="372E236E" w14:textId="77777777" w:rsidR="00B80996" w:rsidRPr="00BE6126" w:rsidRDefault="00B80996" w:rsidP="00AB3583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Uwarunkowania psychologiczne oddziaływania reklamy</w:t>
            </w:r>
          </w:p>
          <w:p w14:paraId="001200AA" w14:textId="77777777" w:rsidR="00B80996" w:rsidRPr="00BE6126" w:rsidRDefault="00B80996" w:rsidP="00AB3583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Osobowość przedsiębiorcza.</w:t>
            </w:r>
          </w:p>
          <w:p w14:paraId="4DB03B18" w14:textId="77777777" w:rsidR="00B80996" w:rsidRPr="00BE6126" w:rsidRDefault="00B80996" w:rsidP="00AB3583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Osobowość zawodowa.</w:t>
            </w:r>
          </w:p>
          <w:p w14:paraId="7CD7F08B" w14:textId="77777777" w:rsidR="00B80996" w:rsidRPr="00BE6126" w:rsidRDefault="00B80996" w:rsidP="00AB3583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Socjalizacja do pracy.</w:t>
            </w:r>
          </w:p>
          <w:p w14:paraId="0333F066" w14:textId="77777777" w:rsidR="00B80996" w:rsidRPr="00BE6126" w:rsidRDefault="00B80996" w:rsidP="00AB3583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Bezrobocie i jego uwarunkowania psychologiczne</w:t>
            </w:r>
          </w:p>
          <w:p w14:paraId="7A9A1BBE" w14:textId="77777777" w:rsidR="00B80996" w:rsidRPr="00BE6126" w:rsidRDefault="00B80996" w:rsidP="00AB3583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Coaching – definicja, typy</w:t>
            </w:r>
          </w:p>
          <w:p w14:paraId="05274C0E" w14:textId="77777777" w:rsidR="00B80996" w:rsidRPr="00BE6126" w:rsidRDefault="00B80996" w:rsidP="00AB3583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Główne obszary decyzji personalnych.</w:t>
            </w:r>
          </w:p>
          <w:p w14:paraId="4F9D5B39" w14:textId="77777777" w:rsidR="00B80996" w:rsidRPr="00BE6126" w:rsidRDefault="00B80996" w:rsidP="00AB3583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Style rozwiązywania konfliktów.</w:t>
            </w:r>
          </w:p>
          <w:p w14:paraId="62C18501" w14:textId="77777777" w:rsidR="00B80996" w:rsidRPr="00BE6126" w:rsidRDefault="00B80996" w:rsidP="00AB3583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Źródła konfliktów w miejscu pracy</w:t>
            </w:r>
          </w:p>
          <w:p w14:paraId="35185566" w14:textId="77777777" w:rsidR="00B80996" w:rsidRPr="00BE6126" w:rsidRDefault="00B80996" w:rsidP="00AB3583">
            <w:pPr>
              <w:pStyle w:val="Akapitzlist"/>
              <w:numPr>
                <w:ilvl w:val="0"/>
                <w:numId w:val="4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Asertywna komunikacja w procesie rozwiązywania konfliktów.</w:t>
            </w:r>
          </w:p>
          <w:p w14:paraId="01910253" w14:textId="77777777" w:rsidR="00B80996" w:rsidRPr="00BE6126" w:rsidRDefault="00B80996" w:rsidP="00AB3583">
            <w:pPr>
              <w:ind w:left="36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5A4FCF8" w14:textId="77777777" w:rsidR="00B80996" w:rsidRPr="00BE6126" w:rsidRDefault="00B80996" w:rsidP="00B80996">
      <w:pPr>
        <w:pStyle w:val="Nazwiskoodbiorcy"/>
        <w:spacing w:line="240" w:lineRule="auto"/>
        <w:rPr>
          <w:rFonts w:asciiTheme="minorHAnsi" w:hAnsiTheme="minorHAnsi" w:cstheme="minorHAnsi"/>
          <w:sz w:val="24"/>
        </w:rPr>
      </w:pPr>
    </w:p>
    <w:p w14:paraId="5589AE51" w14:textId="77777777" w:rsidR="00B80996" w:rsidRPr="00BE6126" w:rsidRDefault="00B80996" w:rsidP="00B80996">
      <w:pPr>
        <w:pStyle w:val="Adresodbiorcy"/>
        <w:rPr>
          <w:rFonts w:asciiTheme="minorHAnsi" w:hAnsiTheme="minorHAnsi" w:cstheme="minorHAnsi"/>
        </w:rPr>
      </w:pPr>
    </w:p>
    <w:p w14:paraId="1DF1312B" w14:textId="77777777" w:rsidR="00B80996" w:rsidRPr="00BE6126" w:rsidRDefault="00B80996" w:rsidP="00B80996">
      <w:pPr>
        <w:pStyle w:val="Adresodbiorcy"/>
        <w:rPr>
          <w:rFonts w:asciiTheme="minorHAnsi" w:hAnsiTheme="minorHAnsi" w:cstheme="minorHAnsi"/>
        </w:rPr>
      </w:pPr>
    </w:p>
    <w:p w14:paraId="48F80CFF" w14:textId="77777777" w:rsidR="00B80996" w:rsidRPr="00BE6126" w:rsidRDefault="00B80996" w:rsidP="00B80996">
      <w:pPr>
        <w:rPr>
          <w:rFonts w:asciiTheme="minorHAnsi" w:hAnsiTheme="minorHAnsi" w:cstheme="minorHAnsi"/>
        </w:rPr>
      </w:pPr>
    </w:p>
    <w:p w14:paraId="6F176C53" w14:textId="77777777" w:rsidR="00E64FD4" w:rsidRPr="00BE6126" w:rsidRDefault="00E64FD4">
      <w:pPr>
        <w:rPr>
          <w:rFonts w:asciiTheme="minorHAnsi" w:hAnsiTheme="minorHAnsi" w:cstheme="minorHAnsi"/>
        </w:rPr>
      </w:pPr>
    </w:p>
    <w:p w14:paraId="70A39640" w14:textId="77777777" w:rsidR="00627DEF" w:rsidRPr="00BE6126" w:rsidRDefault="00627DEF">
      <w:pPr>
        <w:rPr>
          <w:rFonts w:asciiTheme="minorHAnsi" w:hAnsiTheme="minorHAnsi" w:cstheme="minorHAnsi"/>
        </w:rPr>
      </w:pPr>
    </w:p>
    <w:p w14:paraId="4EC7F6E2" w14:textId="77777777" w:rsidR="00627DEF" w:rsidRPr="00BE6126" w:rsidRDefault="00627DEF">
      <w:pPr>
        <w:rPr>
          <w:rFonts w:asciiTheme="minorHAnsi" w:hAnsiTheme="minorHAnsi" w:cstheme="minorHAnsi"/>
        </w:rPr>
      </w:pPr>
    </w:p>
    <w:p w14:paraId="685709A6" w14:textId="77777777" w:rsidR="00627DEF" w:rsidRPr="00BE6126" w:rsidRDefault="00627DEF">
      <w:pPr>
        <w:rPr>
          <w:rFonts w:asciiTheme="minorHAnsi" w:hAnsiTheme="minorHAnsi" w:cstheme="minorHAnsi"/>
        </w:rPr>
      </w:pPr>
    </w:p>
    <w:p w14:paraId="6E1A256E" w14:textId="77777777" w:rsidR="00627DEF" w:rsidRPr="00BE6126" w:rsidRDefault="00627DEF">
      <w:pPr>
        <w:rPr>
          <w:rFonts w:asciiTheme="minorHAnsi" w:hAnsiTheme="minorHAnsi" w:cstheme="minorHAnsi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627DEF" w:rsidRPr="00BE6126" w14:paraId="2DC49021" w14:textId="77777777" w:rsidTr="00AE1076">
        <w:tc>
          <w:tcPr>
            <w:tcW w:w="10632" w:type="dxa"/>
            <w:gridSpan w:val="2"/>
          </w:tcPr>
          <w:p w14:paraId="7C1ADE06" w14:textId="21DD8D3C" w:rsidR="00627DEF" w:rsidRPr="00BE6126" w:rsidRDefault="00627DEF" w:rsidP="00627DEF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</w:pPr>
            <w:r w:rsidRPr="00BE6126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>Specjalność: Zarządzanie</w:t>
            </w:r>
            <w:r w:rsidR="003E656D" w:rsidRPr="00BE6126">
              <w:rPr>
                <w:rFonts w:asciiTheme="minorHAnsi" w:hAnsiTheme="minorHAnsi" w:cstheme="minorHAnsi"/>
                <w:b/>
                <w:color w:val="C00000"/>
                <w:sz w:val="28"/>
                <w:szCs w:val="28"/>
              </w:rPr>
              <w:t xml:space="preserve"> projektami</w:t>
            </w:r>
          </w:p>
        </w:tc>
      </w:tr>
      <w:tr w:rsidR="00627DEF" w:rsidRPr="00BE6126" w14:paraId="4E3CB95C" w14:textId="77777777" w:rsidTr="00AE1076">
        <w:tc>
          <w:tcPr>
            <w:tcW w:w="5245" w:type="dxa"/>
          </w:tcPr>
          <w:p w14:paraId="0817E83C" w14:textId="77777777" w:rsidR="00627DEF" w:rsidRPr="00BE6126" w:rsidRDefault="00627DEF" w:rsidP="00AE1076">
            <w:pPr>
              <w:spacing w:before="120"/>
              <w:ind w:left="28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6126">
              <w:rPr>
                <w:rFonts w:asciiTheme="minorHAnsi" w:hAnsiTheme="minorHAnsi" w:cstheme="minorHAnsi"/>
                <w:b/>
                <w:sz w:val="22"/>
                <w:szCs w:val="22"/>
              </w:rPr>
              <w:t>Pytania – grupa 1</w:t>
            </w:r>
          </w:p>
          <w:p w14:paraId="68DA16E1" w14:textId="18350B7C" w:rsidR="002D643A" w:rsidRPr="00BE6126" w:rsidRDefault="002D643A" w:rsidP="002D643A">
            <w:pPr>
              <w:ind w:left="283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6126">
              <w:rPr>
                <w:rFonts w:asciiTheme="minorHAnsi" w:hAnsiTheme="minorHAnsi" w:cstheme="minorHAnsi"/>
                <w:b/>
              </w:rPr>
              <w:t>(kierunkowe – wspólne dla wszystkich specjalności)</w:t>
            </w:r>
          </w:p>
        </w:tc>
        <w:tc>
          <w:tcPr>
            <w:tcW w:w="5387" w:type="dxa"/>
          </w:tcPr>
          <w:p w14:paraId="11ACAE3A" w14:textId="77777777" w:rsidR="00627DEF" w:rsidRPr="00BE6126" w:rsidRDefault="00627DEF" w:rsidP="00AE107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6126">
              <w:rPr>
                <w:rFonts w:asciiTheme="minorHAnsi" w:hAnsiTheme="minorHAnsi" w:cstheme="minorHAnsi"/>
                <w:b/>
                <w:sz w:val="22"/>
                <w:szCs w:val="22"/>
              </w:rPr>
              <w:t>Pytania – grupa 2</w:t>
            </w:r>
          </w:p>
          <w:p w14:paraId="28A49D8C" w14:textId="14500035" w:rsidR="00627DEF" w:rsidRPr="00BE6126" w:rsidRDefault="002D643A" w:rsidP="00627DE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E6126">
              <w:rPr>
                <w:rFonts w:asciiTheme="minorHAnsi" w:hAnsiTheme="minorHAnsi" w:cstheme="minorHAnsi"/>
                <w:b/>
                <w:sz w:val="22"/>
                <w:szCs w:val="22"/>
              </w:rPr>
              <w:t>(s</w:t>
            </w:r>
            <w:r w:rsidR="00627DEF" w:rsidRPr="00BE6126">
              <w:rPr>
                <w:rFonts w:asciiTheme="minorHAnsi" w:hAnsiTheme="minorHAnsi" w:cstheme="minorHAnsi"/>
                <w:b/>
                <w:sz w:val="22"/>
                <w:szCs w:val="22"/>
              </w:rPr>
              <w:t>pecjalnoś</w:t>
            </w:r>
            <w:r w:rsidRPr="00BE6126">
              <w:rPr>
                <w:rFonts w:asciiTheme="minorHAnsi" w:hAnsiTheme="minorHAnsi" w:cstheme="minorHAnsi"/>
                <w:b/>
                <w:sz w:val="22"/>
                <w:szCs w:val="22"/>
              </w:rPr>
              <w:t>ciowe)</w:t>
            </w:r>
          </w:p>
        </w:tc>
      </w:tr>
      <w:tr w:rsidR="00627DEF" w:rsidRPr="00BE6126" w14:paraId="44751E91" w14:textId="77777777" w:rsidTr="00AE1076">
        <w:tc>
          <w:tcPr>
            <w:tcW w:w="5245" w:type="dxa"/>
          </w:tcPr>
          <w:p w14:paraId="0A9FCC6D" w14:textId="77777777" w:rsidR="00AF79BE" w:rsidRPr="00BE6126" w:rsidRDefault="00627DEF" w:rsidP="00AF79BE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</w:rPr>
              <w:t xml:space="preserve"> </w:t>
            </w:r>
            <w:r w:rsidR="00AF79BE" w:rsidRPr="00BE6126">
              <w:rPr>
                <w:rFonts w:asciiTheme="minorHAnsi" w:hAnsiTheme="minorHAnsi" w:cstheme="minorHAnsi"/>
                <w:sz w:val="20"/>
                <w:szCs w:val="20"/>
              </w:rPr>
              <w:t>Inflacja w gospodarce – przyczyny, sposoby zwalczania, skutki.</w:t>
            </w:r>
          </w:p>
          <w:p w14:paraId="2F722872" w14:textId="77777777" w:rsidR="00AF79BE" w:rsidRPr="00BE6126" w:rsidRDefault="00AF79BE" w:rsidP="00AF79BE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Mechanizm rynkowy – podstawowe kategorie i ich determinanty. Działanie i rola w gospodarce.</w:t>
            </w:r>
          </w:p>
          <w:p w14:paraId="498675C1" w14:textId="77777777" w:rsidR="00AF79BE" w:rsidRPr="00BE6126" w:rsidRDefault="00AF79BE" w:rsidP="00AF79BE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Budżet państwa, jego struktura i równowaga.</w:t>
            </w:r>
          </w:p>
          <w:p w14:paraId="46604CDF" w14:textId="77777777" w:rsidR="00AF79BE" w:rsidRPr="00BE6126" w:rsidRDefault="00AF79BE" w:rsidP="00AF79BE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Rynek pracy, bezrobocie, sposoby ograniczania (na przykładzie Polski i in. krajów).</w:t>
            </w:r>
          </w:p>
          <w:p w14:paraId="7771E618" w14:textId="77777777" w:rsidR="00AF79BE" w:rsidRPr="00BE6126" w:rsidRDefault="00AF79BE" w:rsidP="00AF79BE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Istota i elementy polityki monetarnej (na przykładzie Polski i in. krajów).</w:t>
            </w:r>
          </w:p>
          <w:p w14:paraId="679513D0" w14:textId="77777777" w:rsidR="00AF79BE" w:rsidRPr="00BE6126" w:rsidRDefault="00AF79BE" w:rsidP="00AF79BE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Istota i elementy polityki fiskalnej (na przykładzie Polski i in. krajów).</w:t>
            </w:r>
          </w:p>
          <w:p w14:paraId="5D25FE62" w14:textId="77777777" w:rsidR="00AF79BE" w:rsidRPr="00BE6126" w:rsidRDefault="00AF79BE" w:rsidP="00AF79BE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Konkurencja – istota, znaczenie dla rynku, rodzaje.</w:t>
            </w:r>
          </w:p>
          <w:p w14:paraId="159CDE0E" w14:textId="77777777" w:rsidR="00AF79BE" w:rsidRPr="00BE6126" w:rsidRDefault="00AF79BE" w:rsidP="00AF79BE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Przedsiębiorca, przedsiębiorczość, przedsiębiorstwo – istota, relacje.</w:t>
            </w:r>
          </w:p>
          <w:p w14:paraId="3DFF7A81" w14:textId="77777777" w:rsidR="00AF79BE" w:rsidRPr="00BE6126" w:rsidRDefault="00AF79BE" w:rsidP="00AF79BE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Efektywność ekonomiczna – pojęcie, pomiar.</w:t>
            </w:r>
          </w:p>
          <w:p w14:paraId="0D0B8247" w14:textId="77777777" w:rsidR="00AF79BE" w:rsidRPr="00BE6126" w:rsidRDefault="00AF79BE" w:rsidP="00AF79BE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Rodzaje, formy i znaczenie kapitału przedsiębiorstw.</w:t>
            </w:r>
          </w:p>
          <w:p w14:paraId="0D91A85A" w14:textId="77777777" w:rsidR="00AF79BE" w:rsidRPr="00BE6126" w:rsidRDefault="00AF79BE" w:rsidP="00AF79BE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Istota i proces (funkcje) zarządzania w organizacji.</w:t>
            </w:r>
          </w:p>
          <w:p w14:paraId="27F42DE8" w14:textId="77777777" w:rsidR="00AF79BE" w:rsidRPr="00BE6126" w:rsidRDefault="00AF79BE" w:rsidP="00AF79BE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Poziomy zarządzania – operacyjne, taktyczne, strategiczne – cechy i kompetencje</w:t>
            </w:r>
          </w:p>
          <w:p w14:paraId="5D91F35F" w14:textId="77777777" w:rsidR="00AF79BE" w:rsidRPr="00BE6126" w:rsidRDefault="00AF79BE" w:rsidP="00AF79BE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Współczesne koncepcje zarządzania organizacjami</w:t>
            </w:r>
          </w:p>
          <w:p w14:paraId="43327866" w14:textId="77777777" w:rsidR="00AF79BE" w:rsidRPr="00BE6126" w:rsidRDefault="00AF79BE" w:rsidP="00AF79BE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Główne relacje: organizacja – otoczenie. Typy i cechy otoczenia organizacji.</w:t>
            </w:r>
          </w:p>
          <w:p w14:paraId="0241C8AF" w14:textId="77777777" w:rsidR="00AF79BE" w:rsidRPr="00BE6126" w:rsidRDefault="00AF79BE" w:rsidP="00AF79BE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Procesy podejmowania decyzji w organizacji.</w:t>
            </w:r>
          </w:p>
          <w:p w14:paraId="30BC9D12" w14:textId="77777777" w:rsidR="00AF79BE" w:rsidRPr="00BE6126" w:rsidRDefault="00AF79BE" w:rsidP="00AF79BE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Struktury organizacyjne – pojęcie, elementy, klasyfikacja. Cechy nowoczesnych struktur organizacji.</w:t>
            </w:r>
          </w:p>
          <w:p w14:paraId="4EE2778F" w14:textId="77777777" w:rsidR="00AF79BE" w:rsidRPr="00BE6126" w:rsidRDefault="00AF79BE" w:rsidP="00AF79BE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Odpowiedzialność społeczna w systemie celów działalności organizacji gospodarczych.</w:t>
            </w:r>
          </w:p>
          <w:p w14:paraId="61118662" w14:textId="77777777" w:rsidR="00AF79BE" w:rsidRPr="00BE6126" w:rsidRDefault="00AF79BE" w:rsidP="00AF79BE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Planowanie i jego rola w realizacji celów działalności organizacji gospodarczych.</w:t>
            </w:r>
          </w:p>
          <w:p w14:paraId="785D4AD8" w14:textId="77777777" w:rsidR="00AF79BE" w:rsidRPr="00BE6126" w:rsidRDefault="00AF79BE" w:rsidP="00AF79BE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Istota, zakres i znaczenie zarządzania marketingowego w organizacji.</w:t>
            </w:r>
          </w:p>
          <w:p w14:paraId="2E0D3A3B" w14:textId="77777777" w:rsidR="00AF79BE" w:rsidRPr="00BE6126" w:rsidRDefault="00AF79BE" w:rsidP="00AF79BE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Cechy współczesnego podejścia do zarządzania zasobami ludzkimi w organizacji.</w:t>
            </w:r>
          </w:p>
          <w:p w14:paraId="4C7FA35A" w14:textId="77777777" w:rsidR="00AF79BE" w:rsidRPr="00BE6126" w:rsidRDefault="00AF79BE" w:rsidP="00AF79BE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Role i kompetencje menedżerskie we współczesnej organizacji.</w:t>
            </w:r>
          </w:p>
          <w:p w14:paraId="57AA9D31" w14:textId="77777777" w:rsidR="00AF79BE" w:rsidRPr="00BE6126" w:rsidRDefault="00AF79BE" w:rsidP="00AF79BE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 xml:space="preserve">Główne obszary zmian w organizacji. Zasady zarządzania zmianą organizacyjną. </w:t>
            </w:r>
          </w:p>
          <w:p w14:paraId="475D576A" w14:textId="77777777" w:rsidR="00AF79BE" w:rsidRPr="00BE6126" w:rsidRDefault="00AF79BE" w:rsidP="00AF79BE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 xml:space="preserve">Istota, systemy i instrumenty zarządzania jakością w organizacji. </w:t>
            </w:r>
          </w:p>
          <w:p w14:paraId="62EF4596" w14:textId="77777777" w:rsidR="00AF79BE" w:rsidRPr="00BE6126" w:rsidRDefault="00AF79BE" w:rsidP="00AF79BE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Istota i znaczenie innowacji w działalności organizacji.</w:t>
            </w:r>
          </w:p>
          <w:p w14:paraId="104D81A8" w14:textId="77777777" w:rsidR="00AF79BE" w:rsidRPr="00BE6126" w:rsidRDefault="00AF79BE" w:rsidP="00AF79BE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Ogólne warunki i zasady zarządzania projektami.</w:t>
            </w:r>
          </w:p>
          <w:p w14:paraId="0873CEAB" w14:textId="77777777" w:rsidR="00AF79BE" w:rsidRPr="00BE6126" w:rsidRDefault="00AF79BE" w:rsidP="00AF79BE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>Cykl życia organizacji.</w:t>
            </w:r>
          </w:p>
          <w:p w14:paraId="5DCC3848" w14:textId="77777777" w:rsidR="00AF79BE" w:rsidRPr="00BE6126" w:rsidRDefault="00AF79BE" w:rsidP="00AF79BE">
            <w:pPr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E6126">
              <w:rPr>
                <w:rFonts w:asciiTheme="minorHAnsi" w:hAnsiTheme="minorHAnsi" w:cstheme="minorHAnsi"/>
                <w:sz w:val="20"/>
                <w:szCs w:val="20"/>
              </w:rPr>
              <w:t xml:space="preserve">Pojęcie, rodzaje i znaczenie kultury organizacji. </w:t>
            </w:r>
          </w:p>
          <w:p w14:paraId="7E980AE7" w14:textId="77777777" w:rsidR="00627DEF" w:rsidRPr="00BE6126" w:rsidRDefault="00AF79BE" w:rsidP="00AF79BE">
            <w:pPr>
              <w:pStyle w:val="Akapitzlist"/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Znaczenie i przebieg procesów informacyjnych w zarządzaniu.</w:t>
            </w:r>
          </w:p>
        </w:tc>
        <w:tc>
          <w:tcPr>
            <w:tcW w:w="5387" w:type="dxa"/>
          </w:tcPr>
          <w:p w14:paraId="6723AB97" w14:textId="77777777" w:rsidR="00BE6126" w:rsidRPr="00BE6126" w:rsidRDefault="00BE6126" w:rsidP="00BE6126">
            <w:pPr>
              <w:pStyle w:val="Akapitzlist"/>
              <w:numPr>
                <w:ilvl w:val="0"/>
                <w:numId w:val="21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Projekt, portfel projektów, program – cechy charakterystyczne i ich rola we współczesnym świecie.</w:t>
            </w:r>
          </w:p>
          <w:p w14:paraId="5E7AA754" w14:textId="77777777" w:rsidR="00BE6126" w:rsidRPr="00BE6126" w:rsidRDefault="00BE6126" w:rsidP="00BE6126">
            <w:pPr>
              <w:pStyle w:val="Akapitzlist"/>
              <w:numPr>
                <w:ilvl w:val="0"/>
                <w:numId w:val="21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Zasadność biznesowa i kryteria akceptacyjne projektu.</w:t>
            </w:r>
          </w:p>
          <w:p w14:paraId="22723BCD" w14:textId="77777777" w:rsidR="00BE6126" w:rsidRPr="00BE6126" w:rsidRDefault="00BE6126" w:rsidP="00BE6126">
            <w:pPr>
              <w:pStyle w:val="Akapitzlist"/>
              <w:numPr>
                <w:ilvl w:val="0"/>
                <w:numId w:val="21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Cel projektu – istota i metody jego konstrukcji.</w:t>
            </w:r>
          </w:p>
          <w:p w14:paraId="136CEBBC" w14:textId="77777777" w:rsidR="00BE6126" w:rsidRPr="00BE6126" w:rsidRDefault="00BE6126" w:rsidP="00BE6126">
            <w:pPr>
              <w:pStyle w:val="Akapitzlist"/>
              <w:numPr>
                <w:ilvl w:val="0"/>
                <w:numId w:val="21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Powody uruchamiania projektów.</w:t>
            </w:r>
          </w:p>
          <w:p w14:paraId="549C50FB" w14:textId="77777777" w:rsidR="00BE6126" w:rsidRPr="00BE6126" w:rsidRDefault="00BE6126" w:rsidP="00BE6126">
            <w:pPr>
              <w:pStyle w:val="Akapitzlist"/>
              <w:numPr>
                <w:ilvl w:val="0"/>
                <w:numId w:val="21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Dokumentacja inicjująca projekt – składowe, cel i przeznaczenie dokumentacji.</w:t>
            </w:r>
          </w:p>
          <w:p w14:paraId="0BDB842E" w14:textId="77777777" w:rsidR="00BE6126" w:rsidRPr="00BE6126" w:rsidRDefault="00BE6126" w:rsidP="00BE6126">
            <w:pPr>
              <w:pStyle w:val="Akapitzlist"/>
              <w:numPr>
                <w:ilvl w:val="0"/>
                <w:numId w:val="21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Efekty projektu – produkty i rezultaty, związek efektów projektu z celami organizacji.</w:t>
            </w:r>
          </w:p>
          <w:p w14:paraId="7F6A87C3" w14:textId="77777777" w:rsidR="00BE6126" w:rsidRPr="00BE6126" w:rsidRDefault="00BE6126" w:rsidP="00BE6126">
            <w:pPr>
              <w:pStyle w:val="Akapitzlist"/>
              <w:numPr>
                <w:ilvl w:val="0"/>
                <w:numId w:val="21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Zarządzanie relacjami z interesariuszami projektu.</w:t>
            </w:r>
          </w:p>
          <w:p w14:paraId="34E746BE" w14:textId="77777777" w:rsidR="00BE6126" w:rsidRPr="00BE6126" w:rsidRDefault="00BE6126" w:rsidP="00BE6126">
            <w:pPr>
              <w:pStyle w:val="Akapitzlist"/>
              <w:numPr>
                <w:ilvl w:val="0"/>
                <w:numId w:val="21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Kierownik projektu – wiedza, umiejętności, kompetencje społeczne.</w:t>
            </w:r>
          </w:p>
          <w:p w14:paraId="2791A717" w14:textId="77777777" w:rsidR="00BE6126" w:rsidRPr="00BE6126" w:rsidRDefault="00BE6126" w:rsidP="00BE6126">
            <w:pPr>
              <w:pStyle w:val="Akapitzlist"/>
              <w:numPr>
                <w:ilvl w:val="0"/>
                <w:numId w:val="21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Tradycyjny zespół projektowy – role w zespole, uprawnienia i zakresy odpowiedzialności.</w:t>
            </w:r>
          </w:p>
          <w:p w14:paraId="19C3DC73" w14:textId="77777777" w:rsidR="00BE6126" w:rsidRPr="00BE6126" w:rsidRDefault="00BE6126" w:rsidP="00BE6126">
            <w:pPr>
              <w:pStyle w:val="Akapitzlist"/>
              <w:numPr>
                <w:ilvl w:val="0"/>
                <w:numId w:val="21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Zwinny zespół projektowy – role w zespole, uprawnienia i zakresy odpowiedzialności.</w:t>
            </w:r>
          </w:p>
          <w:p w14:paraId="09ECD902" w14:textId="77777777" w:rsidR="00BE6126" w:rsidRPr="00BE6126" w:rsidRDefault="00BE6126" w:rsidP="00BE6126">
            <w:pPr>
              <w:pStyle w:val="Akapitzlist"/>
              <w:numPr>
                <w:ilvl w:val="0"/>
                <w:numId w:val="21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Metody i techniki wspomagające zarządzanie zakresem projektu.</w:t>
            </w:r>
          </w:p>
          <w:p w14:paraId="5E4DE22A" w14:textId="77777777" w:rsidR="00BE6126" w:rsidRPr="00BE6126" w:rsidRDefault="00BE6126" w:rsidP="00BE6126">
            <w:pPr>
              <w:pStyle w:val="Akapitzlist"/>
              <w:numPr>
                <w:ilvl w:val="0"/>
                <w:numId w:val="21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Metody i techniki wspomagające zarządzanie czasem projektu.</w:t>
            </w:r>
          </w:p>
          <w:p w14:paraId="6CEA4730" w14:textId="77777777" w:rsidR="00BE6126" w:rsidRPr="00BE6126" w:rsidRDefault="00BE6126" w:rsidP="00BE6126">
            <w:pPr>
              <w:pStyle w:val="Akapitzlist"/>
              <w:numPr>
                <w:ilvl w:val="0"/>
                <w:numId w:val="21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Metody i techniki wspomagające zarządzanie zasobami rzeczowymi i finansowymi projektu.</w:t>
            </w:r>
          </w:p>
          <w:p w14:paraId="72B9E5C9" w14:textId="77777777" w:rsidR="00BE6126" w:rsidRPr="00BE6126" w:rsidRDefault="00BE6126" w:rsidP="00BE6126">
            <w:pPr>
              <w:pStyle w:val="Akapitzlist"/>
              <w:numPr>
                <w:ilvl w:val="0"/>
                <w:numId w:val="21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Plany projektu – rodzaje i ich przeznaczenie.</w:t>
            </w:r>
          </w:p>
          <w:p w14:paraId="60B138D8" w14:textId="77777777" w:rsidR="00BE6126" w:rsidRPr="00BE6126" w:rsidRDefault="00BE6126" w:rsidP="00BE6126">
            <w:pPr>
              <w:pStyle w:val="Akapitzlist"/>
              <w:numPr>
                <w:ilvl w:val="0"/>
                <w:numId w:val="21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Klasyczne metodyki i standardy zarządzania projektami – przykłady metodyk lub dobrych praktyk, ich wyróżniki, przebieg procesów zarządczych.</w:t>
            </w:r>
          </w:p>
          <w:p w14:paraId="09DE94CF" w14:textId="77777777" w:rsidR="00BE6126" w:rsidRPr="00BE6126" w:rsidRDefault="00BE6126" w:rsidP="00BE6126">
            <w:pPr>
              <w:pStyle w:val="Akapitzlist"/>
              <w:numPr>
                <w:ilvl w:val="0"/>
                <w:numId w:val="21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Zwinne zarządzanie projektami – istota, przykłady metodyk lub dobrych praktyk, rekomendowane działania.</w:t>
            </w:r>
          </w:p>
          <w:p w14:paraId="3AFF709D" w14:textId="77777777" w:rsidR="00BE6126" w:rsidRPr="00BE6126" w:rsidRDefault="00BE6126" w:rsidP="00BE6126">
            <w:pPr>
              <w:pStyle w:val="Akapitzlist"/>
              <w:numPr>
                <w:ilvl w:val="0"/>
                <w:numId w:val="21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Szczupłe zarządzanie projektami – istota, przykłady metodyk lub dobrych praktyk, rekomendowane działania.</w:t>
            </w:r>
          </w:p>
          <w:p w14:paraId="748FFF57" w14:textId="77777777" w:rsidR="00BE6126" w:rsidRPr="00BE6126" w:rsidRDefault="00BE6126" w:rsidP="00BE6126">
            <w:pPr>
              <w:pStyle w:val="Akapitzlist"/>
              <w:numPr>
                <w:ilvl w:val="0"/>
                <w:numId w:val="21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Kryteria doboru metodyk zarządzania projektami, standardów i dobrych praktyk do warunków projektu.</w:t>
            </w:r>
          </w:p>
          <w:p w14:paraId="5343914F" w14:textId="77777777" w:rsidR="00BE6126" w:rsidRPr="00BE6126" w:rsidRDefault="00BE6126" w:rsidP="00BE6126">
            <w:pPr>
              <w:pStyle w:val="Akapitzlist"/>
              <w:numPr>
                <w:ilvl w:val="0"/>
                <w:numId w:val="21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Pojęcie ryzyka i niepewności w projektach. Kategorie ryzyka.</w:t>
            </w:r>
          </w:p>
          <w:p w14:paraId="622A6255" w14:textId="77777777" w:rsidR="00BE6126" w:rsidRPr="00BE6126" w:rsidRDefault="00BE6126" w:rsidP="00BE6126">
            <w:pPr>
              <w:pStyle w:val="Akapitzlist"/>
              <w:numPr>
                <w:ilvl w:val="0"/>
                <w:numId w:val="21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Istota i przebieg procesu zarządzania ryzykiem w projekcie.</w:t>
            </w:r>
          </w:p>
          <w:p w14:paraId="0F0B4088" w14:textId="77777777" w:rsidR="00BE6126" w:rsidRPr="00BE6126" w:rsidRDefault="00BE6126" w:rsidP="00BE6126">
            <w:pPr>
              <w:pStyle w:val="Akapitzlist"/>
              <w:numPr>
                <w:ilvl w:val="0"/>
                <w:numId w:val="21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Strategie radzenia z ryzykiem w projektach.</w:t>
            </w:r>
          </w:p>
          <w:p w14:paraId="3DB7593A" w14:textId="77777777" w:rsidR="00BE6126" w:rsidRPr="00BE6126" w:rsidRDefault="00BE6126" w:rsidP="00BE6126">
            <w:pPr>
              <w:pStyle w:val="Akapitzlist"/>
              <w:numPr>
                <w:ilvl w:val="0"/>
                <w:numId w:val="21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Źródła konfliktów w zespołach projektowych i sposoby ich rozwiązywania.</w:t>
            </w:r>
          </w:p>
          <w:p w14:paraId="3DE6EC46" w14:textId="77777777" w:rsidR="00BE6126" w:rsidRPr="00BE6126" w:rsidRDefault="00BE6126" w:rsidP="00BE6126">
            <w:pPr>
              <w:pStyle w:val="Akapitzlist"/>
              <w:numPr>
                <w:ilvl w:val="0"/>
                <w:numId w:val="21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Zarządzanie zmianami w projekcie – istota zmian w projekcie, warunki wprowadzania, oddziaływanie zmian na plany projektu.</w:t>
            </w:r>
          </w:p>
          <w:p w14:paraId="5F0309FA" w14:textId="77777777" w:rsidR="00BE6126" w:rsidRPr="00BE6126" w:rsidRDefault="00BE6126" w:rsidP="00BE6126">
            <w:pPr>
              <w:pStyle w:val="Akapitzlist"/>
              <w:numPr>
                <w:ilvl w:val="0"/>
                <w:numId w:val="21"/>
              </w:numPr>
              <w:jc w:val="left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Zarządzanie komunikacją w projekcie.</w:t>
            </w:r>
          </w:p>
          <w:p w14:paraId="26F94913" w14:textId="12A29FC7" w:rsidR="00627DEF" w:rsidRPr="00BE6126" w:rsidRDefault="00BE6126" w:rsidP="00BE6126">
            <w:pPr>
              <w:pStyle w:val="Akapitzlist"/>
              <w:contextualSpacing w:val="0"/>
              <w:rPr>
                <w:rFonts w:asciiTheme="minorHAnsi" w:hAnsiTheme="minorHAnsi" w:cstheme="minorHAnsi"/>
              </w:rPr>
            </w:pPr>
            <w:r w:rsidRPr="00BE6126">
              <w:rPr>
                <w:rFonts w:asciiTheme="minorHAnsi" w:hAnsiTheme="minorHAnsi" w:cstheme="minorHAnsi"/>
              </w:rPr>
              <w:t>Oprogramowanie wspierające zarządzanie projektami – charakterystyka najpopularniejszych rozwiązań, kryteria doboru oprogramowania do konkretnego projektu.</w:t>
            </w:r>
          </w:p>
        </w:tc>
      </w:tr>
    </w:tbl>
    <w:p w14:paraId="5C227126" w14:textId="77777777" w:rsidR="00627DEF" w:rsidRPr="00BE6126" w:rsidRDefault="00627DEF">
      <w:pPr>
        <w:rPr>
          <w:rFonts w:asciiTheme="minorHAnsi" w:hAnsiTheme="minorHAnsi" w:cstheme="minorHAnsi"/>
        </w:rPr>
      </w:pPr>
    </w:p>
    <w:p w14:paraId="0839CBE4" w14:textId="77777777" w:rsidR="00BE6126" w:rsidRPr="00BE6126" w:rsidRDefault="00BE6126">
      <w:pPr>
        <w:rPr>
          <w:rFonts w:asciiTheme="minorHAnsi" w:hAnsiTheme="minorHAnsi" w:cstheme="minorHAnsi"/>
        </w:rPr>
      </w:pPr>
    </w:p>
    <w:sectPr w:rsidR="00BE6126" w:rsidRPr="00BE6126" w:rsidSect="00B80996"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00833" w14:textId="77777777" w:rsidR="00492607" w:rsidRDefault="00492607" w:rsidP="00EA10F1">
      <w:r>
        <w:separator/>
      </w:r>
    </w:p>
  </w:endnote>
  <w:endnote w:type="continuationSeparator" w:id="0">
    <w:p w14:paraId="25590A92" w14:textId="77777777" w:rsidR="00492607" w:rsidRDefault="00492607" w:rsidP="00EA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49C4A2" w14:textId="77777777" w:rsidR="00492607" w:rsidRDefault="00492607" w:rsidP="00EA10F1">
      <w:r>
        <w:separator/>
      </w:r>
    </w:p>
  </w:footnote>
  <w:footnote w:type="continuationSeparator" w:id="0">
    <w:p w14:paraId="60F78800" w14:textId="77777777" w:rsidR="00492607" w:rsidRDefault="00492607" w:rsidP="00EA1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149AB" w14:textId="77777777" w:rsidR="00EA10F1" w:rsidRDefault="002C4A07" w:rsidP="002C4A07">
    <w:pPr>
      <w:pStyle w:val="Nagwek"/>
      <w:tabs>
        <w:tab w:val="clear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18A3F" w14:textId="77777777" w:rsidR="00E64FD4" w:rsidRDefault="00E64FD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E7556F7" wp14:editId="069613DB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738" cy="10691998"/>
          <wp:effectExtent l="0" t="0" r="254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19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30EC"/>
    <w:multiLevelType w:val="hybridMultilevel"/>
    <w:tmpl w:val="2834B0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E2889"/>
    <w:multiLevelType w:val="hybridMultilevel"/>
    <w:tmpl w:val="AEA8D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93098"/>
    <w:multiLevelType w:val="hybridMultilevel"/>
    <w:tmpl w:val="E67CB166"/>
    <w:lvl w:ilvl="0" w:tplc="EAC049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B2238D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3E820E6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1D1CE0"/>
    <w:multiLevelType w:val="hybridMultilevel"/>
    <w:tmpl w:val="036243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674246"/>
    <w:multiLevelType w:val="hybridMultilevel"/>
    <w:tmpl w:val="25E66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82AE6"/>
    <w:multiLevelType w:val="hybridMultilevel"/>
    <w:tmpl w:val="C7F6D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1250B"/>
    <w:multiLevelType w:val="hybridMultilevel"/>
    <w:tmpl w:val="BCBE376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06A6B3D"/>
    <w:multiLevelType w:val="hybridMultilevel"/>
    <w:tmpl w:val="48AAE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17DCC"/>
    <w:multiLevelType w:val="hybridMultilevel"/>
    <w:tmpl w:val="A5564C5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6036E"/>
    <w:multiLevelType w:val="hybridMultilevel"/>
    <w:tmpl w:val="5E5EB5F6"/>
    <w:lvl w:ilvl="0" w:tplc="52A616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6522643"/>
    <w:multiLevelType w:val="hybridMultilevel"/>
    <w:tmpl w:val="4922F5F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DC85AC0"/>
    <w:multiLevelType w:val="hybridMultilevel"/>
    <w:tmpl w:val="8A742A90"/>
    <w:lvl w:ilvl="0" w:tplc="56B25B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E54DCA"/>
    <w:multiLevelType w:val="hybridMultilevel"/>
    <w:tmpl w:val="EC0AE62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4D7595"/>
    <w:multiLevelType w:val="hybridMultilevel"/>
    <w:tmpl w:val="5D6A15D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564C58AE"/>
    <w:multiLevelType w:val="hybridMultilevel"/>
    <w:tmpl w:val="8220AC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B0755BC"/>
    <w:multiLevelType w:val="hybridMultilevel"/>
    <w:tmpl w:val="94E6D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7790C"/>
    <w:multiLevelType w:val="hybridMultilevel"/>
    <w:tmpl w:val="8220AC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642864"/>
    <w:multiLevelType w:val="hybridMultilevel"/>
    <w:tmpl w:val="6248E1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EBA370A"/>
    <w:multiLevelType w:val="hybridMultilevel"/>
    <w:tmpl w:val="654ED4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9F310F"/>
    <w:multiLevelType w:val="hybridMultilevel"/>
    <w:tmpl w:val="E688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9139F9"/>
    <w:multiLevelType w:val="hybridMultilevel"/>
    <w:tmpl w:val="81F4D568"/>
    <w:lvl w:ilvl="0" w:tplc="7788FB44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FCD414B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3"/>
  </w:num>
  <w:num w:numId="4">
    <w:abstractNumId w:val="9"/>
  </w:num>
  <w:num w:numId="5">
    <w:abstractNumId w:val="14"/>
  </w:num>
  <w:num w:numId="6">
    <w:abstractNumId w:val="6"/>
  </w:num>
  <w:num w:numId="7">
    <w:abstractNumId w:val="15"/>
  </w:num>
  <w:num w:numId="8">
    <w:abstractNumId w:val="0"/>
  </w:num>
  <w:num w:numId="9">
    <w:abstractNumId w:val="18"/>
  </w:num>
  <w:num w:numId="10">
    <w:abstractNumId w:val="8"/>
  </w:num>
  <w:num w:numId="11">
    <w:abstractNumId w:val="5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4"/>
  </w:num>
  <w:num w:numId="15">
    <w:abstractNumId w:val="16"/>
  </w:num>
  <w:num w:numId="16">
    <w:abstractNumId w:val="10"/>
  </w:num>
  <w:num w:numId="17">
    <w:abstractNumId w:val="13"/>
  </w:num>
  <w:num w:numId="18">
    <w:abstractNumId w:val="2"/>
  </w:num>
  <w:num w:numId="19">
    <w:abstractNumId w:val="20"/>
  </w:num>
  <w:num w:numId="20">
    <w:abstractNumId w:val="1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996"/>
    <w:rsid w:val="00033F53"/>
    <w:rsid w:val="00134E86"/>
    <w:rsid w:val="00264968"/>
    <w:rsid w:val="002C4A07"/>
    <w:rsid w:val="002D643A"/>
    <w:rsid w:val="00340E94"/>
    <w:rsid w:val="003A71E3"/>
    <w:rsid w:val="003E3232"/>
    <w:rsid w:val="003E656D"/>
    <w:rsid w:val="00473265"/>
    <w:rsid w:val="00492607"/>
    <w:rsid w:val="004A48E9"/>
    <w:rsid w:val="004C339C"/>
    <w:rsid w:val="00543902"/>
    <w:rsid w:val="00627DEF"/>
    <w:rsid w:val="00631C61"/>
    <w:rsid w:val="0069067F"/>
    <w:rsid w:val="007A200E"/>
    <w:rsid w:val="008579CB"/>
    <w:rsid w:val="00865AFA"/>
    <w:rsid w:val="0093651B"/>
    <w:rsid w:val="00A60792"/>
    <w:rsid w:val="00AF79BE"/>
    <w:rsid w:val="00B0680A"/>
    <w:rsid w:val="00B63052"/>
    <w:rsid w:val="00B80996"/>
    <w:rsid w:val="00BC4C32"/>
    <w:rsid w:val="00BE6126"/>
    <w:rsid w:val="00C315A6"/>
    <w:rsid w:val="00CB7FC4"/>
    <w:rsid w:val="00E452BC"/>
    <w:rsid w:val="00E64FD4"/>
    <w:rsid w:val="00E942D0"/>
    <w:rsid w:val="00EA10F1"/>
    <w:rsid w:val="00F15054"/>
    <w:rsid w:val="00F1697E"/>
    <w:rsid w:val="00F17B3E"/>
    <w:rsid w:val="00F6508B"/>
    <w:rsid w:val="00FB54E2"/>
    <w:rsid w:val="00FC5557"/>
    <w:rsid w:val="00FF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461C4"/>
  <w15:chartTrackingRefBased/>
  <w15:docId w15:val="{5CFE3A4B-98C4-4C23-A690-66D942937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80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paragraph" w:customStyle="1" w:styleId="Adresodbiorcy">
    <w:name w:val="Adres odbiorcy"/>
    <w:basedOn w:val="Normalny"/>
    <w:rsid w:val="00B80996"/>
    <w:pPr>
      <w:spacing w:line="220" w:lineRule="atLeast"/>
      <w:jc w:val="both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Nazwiskoodbiorcy">
    <w:name w:val="Nazwisko odbiorcy"/>
    <w:basedOn w:val="Adresodbiorcy"/>
    <w:next w:val="Adresodbiorcy"/>
    <w:rsid w:val="00B80996"/>
    <w:pPr>
      <w:spacing w:before="220"/>
    </w:pPr>
  </w:style>
  <w:style w:type="paragraph" w:styleId="Tytu">
    <w:name w:val="Title"/>
    <w:basedOn w:val="Normalny"/>
    <w:next w:val="Normalny"/>
    <w:link w:val="TytuZnak"/>
    <w:uiPriority w:val="10"/>
    <w:qFormat/>
    <w:rsid w:val="00B80996"/>
    <w:pPr>
      <w:pBdr>
        <w:bottom w:val="single" w:sz="4" w:space="1" w:color="auto"/>
      </w:pBdr>
      <w:spacing w:after="200"/>
      <w:contextualSpacing/>
    </w:pPr>
    <w:rPr>
      <w:rFonts w:ascii="Cambria" w:hAnsi="Cambria"/>
      <w:spacing w:val="5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B80996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qFormat/>
    <w:rsid w:val="00B80996"/>
    <w:pPr>
      <w:spacing w:after="600" w:line="276" w:lineRule="auto"/>
    </w:pPr>
    <w:rPr>
      <w:rFonts w:ascii="Cambria" w:hAnsi="Cambria"/>
      <w:i/>
      <w:iCs/>
      <w:spacing w:val="13"/>
      <w:lang w:eastAsia="en-US"/>
    </w:rPr>
  </w:style>
  <w:style w:type="character" w:customStyle="1" w:styleId="PodtytuZnak">
    <w:name w:val="Podtytuł Znak"/>
    <w:basedOn w:val="Domylnaczcionkaakapitu"/>
    <w:link w:val="Podtytu"/>
    <w:rsid w:val="00B80996"/>
    <w:rPr>
      <w:rFonts w:ascii="Cambria" w:eastAsia="Times New Roman" w:hAnsi="Cambria" w:cs="Times New Roman"/>
      <w:i/>
      <w:iCs/>
      <w:spacing w:val="13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80996"/>
    <w:pPr>
      <w:ind w:left="720"/>
      <w:contextualSpacing/>
      <w:jc w:val="both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AF79BE"/>
    <w:rPr>
      <w:rFonts w:ascii="Arial" w:eastAsia="Times New Roman" w:hAnsi="Arial" w:cs="Times New Roman"/>
      <w:spacing w:val="-5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06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67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80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9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1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2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2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1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7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zesiuk\Desktop\A%20%20%20OLA\A%20Szczecin\listownik_Szczecin_1st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listownik_Szczecin_1str</Template>
  <TotalTime>2</TotalTime>
  <Pages>6</Pages>
  <Words>2400</Words>
  <Characters>14402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Grzesiuk</dc:creator>
  <cp:keywords/>
  <dc:description/>
  <cp:lastModifiedBy>Renata Nowak-Lewandowska</cp:lastModifiedBy>
  <cp:revision>3</cp:revision>
  <dcterms:created xsi:type="dcterms:W3CDTF">2020-01-23T14:27:00Z</dcterms:created>
  <dcterms:modified xsi:type="dcterms:W3CDTF">2020-01-23T14:30:00Z</dcterms:modified>
</cp:coreProperties>
</file>