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9419" w14:textId="77777777" w:rsidR="00857694" w:rsidRPr="00857694" w:rsidRDefault="00857694" w:rsidP="00857694">
      <w:pPr>
        <w:rPr>
          <w:rFonts w:asciiTheme="minorHAnsi" w:hAnsiTheme="minorHAnsi"/>
        </w:rPr>
      </w:pPr>
    </w:p>
    <w:p w14:paraId="2C267DE4" w14:textId="77777777" w:rsidR="00857694" w:rsidRPr="00857694" w:rsidRDefault="00857694" w:rsidP="00857694">
      <w:pPr>
        <w:rPr>
          <w:rFonts w:asciiTheme="minorHAnsi" w:hAnsiTheme="minorHAnsi"/>
        </w:rPr>
      </w:pPr>
    </w:p>
    <w:p w14:paraId="5BB86280" w14:textId="77777777" w:rsidR="00857694" w:rsidRPr="00857694" w:rsidRDefault="00857694" w:rsidP="00857694">
      <w:pPr>
        <w:pStyle w:val="Tytu"/>
        <w:rPr>
          <w:rFonts w:asciiTheme="minorHAnsi" w:eastAsiaTheme="majorEastAsia" w:hAnsiTheme="minorHAnsi" w:cstheme="majorBidi"/>
          <w:b/>
          <w:bCs/>
          <w:color w:val="B50B7C"/>
          <w:spacing w:val="0"/>
          <w:sz w:val="44"/>
          <w:szCs w:val="44"/>
          <w:lang w:eastAsia="ar-SA"/>
        </w:rPr>
      </w:pPr>
      <w:r w:rsidRPr="00857694">
        <w:rPr>
          <w:rFonts w:asciiTheme="minorHAnsi" w:eastAsiaTheme="majorEastAsia" w:hAnsiTheme="minorHAnsi" w:cstheme="majorBidi"/>
          <w:b/>
          <w:bCs/>
          <w:color w:val="B50B7C"/>
          <w:spacing w:val="0"/>
          <w:sz w:val="44"/>
          <w:szCs w:val="44"/>
          <w:lang w:eastAsia="ar-SA"/>
        </w:rPr>
        <w:t>PROFIL PROMOTORA</w:t>
      </w: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857694" w:rsidRPr="00857694" w14:paraId="7D33456C" w14:textId="77777777" w:rsidTr="00414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shd w:val="clear" w:color="auto" w:fill="D9D9D9" w:themeFill="background1" w:themeFillShade="D9"/>
          </w:tcPr>
          <w:p w14:paraId="4BA7BE10" w14:textId="001E0607" w:rsidR="00857694" w:rsidRPr="00857694" w:rsidRDefault="00A412EC" w:rsidP="001E6186">
            <w:pPr>
              <w:pStyle w:val="Nagwek3"/>
              <w:jc w:val="center"/>
              <w:rPr>
                <w:rFonts w:asciiTheme="minorHAnsi" w:hAnsiTheme="minorHAnsi"/>
                <w:color w:val="B50B7C"/>
                <w:sz w:val="44"/>
                <w:szCs w:val="44"/>
              </w:rPr>
            </w:pPr>
            <w:r>
              <w:rPr>
                <w:rFonts w:asciiTheme="minorHAnsi" w:hAnsiTheme="minorHAnsi"/>
                <w:color w:val="B50B7C"/>
                <w:sz w:val="44"/>
                <w:szCs w:val="44"/>
              </w:rPr>
              <w:t>prof. dr hab. Aneta Zelek</w:t>
            </w:r>
          </w:p>
        </w:tc>
      </w:tr>
      <w:tr w:rsidR="00857694" w:rsidRPr="00857694" w14:paraId="6D484A65" w14:textId="77777777" w:rsidTr="00414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32FB49BB" w14:textId="71544C11" w:rsidR="003B65D9" w:rsidRPr="00857694" w:rsidRDefault="003B65D9" w:rsidP="00AA0ADC">
            <w:pPr>
              <w:spacing w:after="0"/>
              <w:jc w:val="center"/>
              <w:rPr>
                <w:rFonts w:cstheme="majorHAnsi"/>
              </w:rPr>
            </w:pPr>
          </w:p>
        </w:tc>
      </w:tr>
      <w:tr w:rsidR="00857694" w:rsidRPr="00857694" w14:paraId="559B5BD5" w14:textId="77777777" w:rsidTr="00414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95AFF21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Dane kontaktowe</w:t>
            </w:r>
          </w:p>
        </w:tc>
        <w:tc>
          <w:tcPr>
            <w:tcW w:w="7364" w:type="dxa"/>
          </w:tcPr>
          <w:p w14:paraId="02FA40FA" w14:textId="5066112A" w:rsidR="00857694" w:rsidRPr="00857694" w:rsidRDefault="004141C2" w:rsidP="0085769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FFFFFF" w:themeColor="background1"/>
              </w:rPr>
            </w:pPr>
            <w:r w:rsidRPr="004141C2">
              <w:rPr>
                <w:rFonts w:cstheme="majorHAnsi"/>
                <w:b/>
                <w:bCs/>
              </w:rPr>
              <w:t>azelek@zpsb.pl</w:t>
            </w:r>
          </w:p>
        </w:tc>
      </w:tr>
      <w:tr w:rsidR="00857694" w:rsidRPr="00857694" w14:paraId="28643B5C" w14:textId="77777777" w:rsidTr="00414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A465EC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Proponowane obszary tematyczne</w:t>
            </w:r>
          </w:p>
        </w:tc>
        <w:tc>
          <w:tcPr>
            <w:tcW w:w="7364" w:type="dxa"/>
          </w:tcPr>
          <w:p w14:paraId="1C4A46E4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Analizy strategiczne </w:t>
            </w:r>
          </w:p>
          <w:p w14:paraId="688E58D1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(2) Projekty strategii rozwoju </w:t>
            </w:r>
          </w:p>
          <w:p w14:paraId="37F22869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(3) Opracowania modeli biznesowych </w:t>
            </w:r>
          </w:p>
          <w:p w14:paraId="60051FDB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(4) Opracowania doktryny / filozofii strategicznej </w:t>
            </w:r>
          </w:p>
          <w:p w14:paraId="3FA3FAFC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(5) Business </w:t>
            </w:r>
            <w:proofErr w:type="spellStart"/>
            <w:r w:rsidRPr="004141C2">
              <w:rPr>
                <w:rFonts w:cstheme="majorHAnsi"/>
              </w:rPr>
              <w:t>planning</w:t>
            </w:r>
            <w:proofErr w:type="spellEnd"/>
            <w:r w:rsidRPr="004141C2">
              <w:rPr>
                <w:rFonts w:cstheme="majorHAnsi"/>
              </w:rPr>
              <w:t xml:space="preserve"> </w:t>
            </w:r>
          </w:p>
          <w:p w14:paraId="10E07B01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(6) Strategie funkcjonalne i ich adaptacje do strategii nadrzędnych </w:t>
            </w:r>
          </w:p>
          <w:p w14:paraId="0EDB8698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(7) Analizy koniunktury </w:t>
            </w:r>
          </w:p>
          <w:p w14:paraId="16C735A9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(8) Analizy zjawisk kryzysowych </w:t>
            </w:r>
          </w:p>
          <w:p w14:paraId="73624FF6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(9) Strategie antykryzysowe i programy naprawcze </w:t>
            </w:r>
          </w:p>
          <w:p w14:paraId="1DA279B8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(10) Restrukturyzacje i </w:t>
            </w:r>
            <w:proofErr w:type="spellStart"/>
            <w:r w:rsidRPr="004141C2">
              <w:rPr>
                <w:rFonts w:cstheme="majorHAnsi"/>
              </w:rPr>
              <w:t>reengineering</w:t>
            </w:r>
            <w:proofErr w:type="spellEnd"/>
            <w:r w:rsidRPr="004141C2">
              <w:rPr>
                <w:rFonts w:cstheme="majorHAnsi"/>
              </w:rPr>
              <w:t xml:space="preserve"> </w:t>
            </w:r>
          </w:p>
          <w:p w14:paraId="7D244A4D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(11) Projektowanie architektury strategicznej firmy </w:t>
            </w:r>
          </w:p>
          <w:p w14:paraId="74437098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(12) Projektowanie struktur organizacyjnych </w:t>
            </w:r>
          </w:p>
          <w:p w14:paraId="5A43648A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(13)  Badanie i projektowanie kultur organizacyjnych  </w:t>
            </w:r>
          </w:p>
          <w:p w14:paraId="6674DC92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(14) Programy wzrostu efektywności i doskonałości </w:t>
            </w:r>
          </w:p>
          <w:p w14:paraId="2C3EB019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(15) Analizy finansowe i strategie finansowania </w:t>
            </w:r>
          </w:p>
          <w:p w14:paraId="7BF66780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(16) Analizy efektywności przedsięwzięć gospodarczych </w:t>
            </w:r>
          </w:p>
          <w:p w14:paraId="36ED9116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(17) Badania wpływu czynników makro na podmioty gospodarcze </w:t>
            </w:r>
          </w:p>
          <w:p w14:paraId="52E3CEEF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(18) Analizy rynkowe i raporty branżowe </w:t>
            </w:r>
          </w:p>
          <w:p w14:paraId="08868DC8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(19)  Badania konkurencyjności </w:t>
            </w:r>
          </w:p>
          <w:p w14:paraId="2CF9D4CD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(20) Analizy efektywności strategii inwestycyjnych (w tym kapitałowych) </w:t>
            </w:r>
          </w:p>
          <w:p w14:paraId="07657738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(21) Identyfikacja i naprawa problemów operacyjnych i strategicznych w </w:t>
            </w:r>
          </w:p>
          <w:p w14:paraId="5A9B6267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lastRenderedPageBreak/>
              <w:t xml:space="preserve">firmach </w:t>
            </w:r>
          </w:p>
          <w:p w14:paraId="23D1A704" w14:textId="3FCC35F5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(22) Zarządzanie w podmiotach sektora pozarynkowego (sektor administracji, samorządowy, III sektor, NGO, itp.) </w:t>
            </w:r>
          </w:p>
          <w:p w14:paraId="3D0113E1" w14:textId="77777777" w:rsidR="004141C2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 xml:space="preserve">(23) Strategie marketingowe </w:t>
            </w:r>
          </w:p>
          <w:p w14:paraId="6A10FA6E" w14:textId="6D6466E4" w:rsidR="00857694" w:rsidRPr="004141C2" w:rsidRDefault="004141C2" w:rsidP="0041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141C2">
              <w:rPr>
                <w:rFonts w:cstheme="majorHAnsi"/>
              </w:rPr>
              <w:t>(24) Nowoczesny marketing</w:t>
            </w:r>
          </w:p>
        </w:tc>
      </w:tr>
      <w:tr w:rsidR="00857694" w:rsidRPr="00857694" w14:paraId="25FEEF87" w14:textId="77777777" w:rsidTr="00414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845F364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lastRenderedPageBreak/>
              <w:t>Inne wymagania</w:t>
            </w:r>
          </w:p>
        </w:tc>
        <w:tc>
          <w:tcPr>
            <w:tcW w:w="7364" w:type="dxa"/>
          </w:tcPr>
          <w:p w14:paraId="1E971B4C" w14:textId="0B21DA1E" w:rsidR="00857694" w:rsidRPr="00857694" w:rsidRDefault="004141C2" w:rsidP="004141C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  <w:iCs/>
              </w:rPr>
            </w:pPr>
            <w:r w:rsidRPr="004141C2">
              <w:rPr>
                <w:rFonts w:cstheme="majorHAnsi"/>
                <w:i/>
                <w:iCs/>
              </w:rPr>
              <w:t>Od dyplomantów oczekuję ambitnego i użytecznego pomysłu badawczego, determinacji w jego realizacji i dyscypliny w naszej współpracy. Nie mniej ważne są umiejętności analityczne, w szczególności biegłość w posługiwaniu się arkuszem kalkulacyjnym, aplikacjami graficznymi i edytorami tekstu.</w:t>
            </w:r>
          </w:p>
        </w:tc>
      </w:tr>
    </w:tbl>
    <w:p w14:paraId="4037DB5F" w14:textId="77777777" w:rsidR="00857694" w:rsidRPr="00857694" w:rsidRDefault="00857694" w:rsidP="00857694">
      <w:pPr>
        <w:rPr>
          <w:rFonts w:asciiTheme="minorHAnsi" w:hAnsiTheme="minorHAnsi"/>
        </w:rPr>
      </w:pPr>
    </w:p>
    <w:p w14:paraId="7B7FBC76" w14:textId="77777777" w:rsidR="008326BE" w:rsidRPr="00857694" w:rsidRDefault="008326BE" w:rsidP="00857694">
      <w:pPr>
        <w:rPr>
          <w:rFonts w:asciiTheme="minorHAnsi" w:hAnsiTheme="minorHAnsi"/>
        </w:rPr>
      </w:pPr>
    </w:p>
    <w:sectPr w:rsidR="008326BE" w:rsidRPr="00857694" w:rsidSect="00832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3D32E" w14:textId="77777777" w:rsidR="00A96649" w:rsidRDefault="00A96649" w:rsidP="00EA10F1">
      <w:pPr>
        <w:spacing w:after="0" w:line="240" w:lineRule="auto"/>
      </w:pPr>
      <w:r>
        <w:separator/>
      </w:r>
    </w:p>
  </w:endnote>
  <w:endnote w:type="continuationSeparator" w:id="0">
    <w:p w14:paraId="14C5F287" w14:textId="77777777" w:rsidR="00A96649" w:rsidRDefault="00A96649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BAD0" w14:textId="77777777" w:rsidR="008326BE" w:rsidRDefault="008326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12DA" w14:textId="77777777" w:rsidR="008326BE" w:rsidRDefault="008326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2615" w14:textId="77777777" w:rsidR="008326BE" w:rsidRDefault="00832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08F7" w14:textId="77777777" w:rsidR="00A96649" w:rsidRDefault="00A96649" w:rsidP="00EA10F1">
      <w:pPr>
        <w:spacing w:after="0" w:line="240" w:lineRule="auto"/>
      </w:pPr>
      <w:r>
        <w:separator/>
      </w:r>
    </w:p>
  </w:footnote>
  <w:footnote w:type="continuationSeparator" w:id="0">
    <w:p w14:paraId="2B3AD0A5" w14:textId="77777777" w:rsidR="00A96649" w:rsidRDefault="00A96649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08CE" w14:textId="77777777" w:rsidR="008326BE" w:rsidRDefault="008326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6648" w14:textId="12C84A44" w:rsidR="00EA10F1" w:rsidRDefault="000C334D" w:rsidP="002C4A07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0574E1B8" wp14:editId="2C9CB494">
          <wp:simplePos x="0" y="0"/>
          <wp:positionH relativeFrom="column">
            <wp:posOffset>-563880</wp:posOffset>
          </wp:positionH>
          <wp:positionV relativeFrom="paragraph">
            <wp:posOffset>-234315</wp:posOffset>
          </wp:positionV>
          <wp:extent cx="7334250" cy="10410190"/>
          <wp:effectExtent l="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041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A0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810D" w14:textId="77777777" w:rsidR="00E64FD4" w:rsidRDefault="00E64F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76C"/>
    <w:multiLevelType w:val="hybridMultilevel"/>
    <w:tmpl w:val="9098972A"/>
    <w:lvl w:ilvl="0" w:tplc="0A2A4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70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displayBackgroundShape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68"/>
    <w:rsid w:val="00003BE9"/>
    <w:rsid w:val="000057E7"/>
    <w:rsid w:val="000474B2"/>
    <w:rsid w:val="000633C4"/>
    <w:rsid w:val="0008702F"/>
    <w:rsid w:val="00097A0B"/>
    <w:rsid w:val="000C334D"/>
    <w:rsid w:val="000E2D1C"/>
    <w:rsid w:val="00107C94"/>
    <w:rsid w:val="001D49CB"/>
    <w:rsid w:val="001F3266"/>
    <w:rsid w:val="001F3CCB"/>
    <w:rsid w:val="002C4A07"/>
    <w:rsid w:val="0030572B"/>
    <w:rsid w:val="00322D41"/>
    <w:rsid w:val="003A71E3"/>
    <w:rsid w:val="003B65D9"/>
    <w:rsid w:val="003E3232"/>
    <w:rsid w:val="0040378D"/>
    <w:rsid w:val="004141C2"/>
    <w:rsid w:val="0042153F"/>
    <w:rsid w:val="00472BF5"/>
    <w:rsid w:val="00473265"/>
    <w:rsid w:val="004A5E93"/>
    <w:rsid w:val="005247A0"/>
    <w:rsid w:val="00616F93"/>
    <w:rsid w:val="00647AFB"/>
    <w:rsid w:val="006C2A02"/>
    <w:rsid w:val="00745543"/>
    <w:rsid w:val="00770F70"/>
    <w:rsid w:val="007F2896"/>
    <w:rsid w:val="008326BE"/>
    <w:rsid w:val="00857694"/>
    <w:rsid w:val="008618D5"/>
    <w:rsid w:val="008D155D"/>
    <w:rsid w:val="00900A3F"/>
    <w:rsid w:val="00937BC3"/>
    <w:rsid w:val="009F2F21"/>
    <w:rsid w:val="009F76E1"/>
    <w:rsid w:val="00A412EC"/>
    <w:rsid w:val="00A96649"/>
    <w:rsid w:val="00AA0ADC"/>
    <w:rsid w:val="00B0680A"/>
    <w:rsid w:val="00B50D3A"/>
    <w:rsid w:val="00B5398F"/>
    <w:rsid w:val="00C110C3"/>
    <w:rsid w:val="00C315A6"/>
    <w:rsid w:val="00C516B1"/>
    <w:rsid w:val="00C52F54"/>
    <w:rsid w:val="00CC16DB"/>
    <w:rsid w:val="00CC183F"/>
    <w:rsid w:val="00CE6378"/>
    <w:rsid w:val="00D15569"/>
    <w:rsid w:val="00D216F9"/>
    <w:rsid w:val="00D54A52"/>
    <w:rsid w:val="00D54C68"/>
    <w:rsid w:val="00D91A20"/>
    <w:rsid w:val="00DB0659"/>
    <w:rsid w:val="00DB3E4D"/>
    <w:rsid w:val="00DE527E"/>
    <w:rsid w:val="00DF46A4"/>
    <w:rsid w:val="00E32833"/>
    <w:rsid w:val="00E64FD4"/>
    <w:rsid w:val="00E942D0"/>
    <w:rsid w:val="00EA10F1"/>
    <w:rsid w:val="00F15054"/>
    <w:rsid w:val="00F1697E"/>
    <w:rsid w:val="00F602E3"/>
    <w:rsid w:val="00FE5CFB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0CFF2"/>
  <w15:chartTrackingRefBased/>
  <w15:docId w15:val="{F3B04BA7-FA44-4BDA-9734-0AC3FF55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C68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C68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7694"/>
    <w:pPr>
      <w:keepNext/>
      <w:keepLines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paragraph" w:styleId="Tytu">
    <w:name w:val="Title"/>
    <w:basedOn w:val="Normalny"/>
    <w:link w:val="TytuZnak"/>
    <w:uiPriority w:val="10"/>
    <w:qFormat/>
    <w:rsid w:val="00D54C68"/>
    <w:pPr>
      <w:spacing w:after="0" w:line="240" w:lineRule="auto"/>
      <w:jc w:val="center"/>
    </w:pPr>
    <w:rPr>
      <w:rFonts w:ascii="Times New Roman" w:eastAsia="Times New Roman" w:hAnsi="Times New Roman"/>
      <w:spacing w:val="20"/>
      <w:sz w:val="36"/>
      <w:szCs w:val="20"/>
      <w:lang w:eastAsia="pl-PL"/>
    </w:rPr>
  </w:style>
  <w:style w:type="character" w:customStyle="1" w:styleId="TytuZnak">
    <w:name w:val="Tytuł Znak"/>
    <w:link w:val="Tytu"/>
    <w:uiPriority w:val="10"/>
    <w:rsid w:val="00D54C68"/>
    <w:rPr>
      <w:rFonts w:ascii="Times New Roman" w:eastAsia="Times New Roman" w:hAnsi="Times New Roman"/>
      <w:spacing w:val="20"/>
      <w:sz w:val="36"/>
    </w:rPr>
  </w:style>
  <w:style w:type="character" w:customStyle="1" w:styleId="Nagwek1Znak">
    <w:name w:val="Nagłówek 1 Znak"/>
    <w:link w:val="Nagwek1"/>
    <w:uiPriority w:val="9"/>
    <w:rsid w:val="00D54C68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54C68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D91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57694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576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siatki5ciemnaakcent3">
    <w:name w:val="Grid Table 5 Dark Accent 3"/>
    <w:basedOn w:val="Standardowy"/>
    <w:uiPriority w:val="50"/>
    <w:rsid w:val="008576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ziekanat\Dziewczyny%20z%20Dziekanatu%20Szczecin\Wzory%20dokument&#243;w\szablon%20listownika%20ZPSB.dot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C6D4-7362-4472-8139-A739978E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listownika ZPSB</Template>
  <TotalTime>3</TotalTime>
  <Pages>2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Markowska-Toporek</dc:creator>
  <cp:keywords/>
  <dc:description/>
  <cp:lastModifiedBy>Anna Lachowska</cp:lastModifiedBy>
  <cp:revision>5</cp:revision>
  <cp:lastPrinted>2025-07-01T13:27:00Z</cp:lastPrinted>
  <dcterms:created xsi:type="dcterms:W3CDTF">2025-10-28T12:35:00Z</dcterms:created>
  <dcterms:modified xsi:type="dcterms:W3CDTF">2025-11-14T07:09:00Z</dcterms:modified>
</cp:coreProperties>
</file>